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B4DD6" w14:textId="77777777" w:rsidR="00CC2CBE" w:rsidRPr="00CD2C6A" w:rsidRDefault="00000000">
      <w:pPr>
        <w:spacing w:before="1400"/>
        <w:jc w:val="center"/>
        <w:rPr>
          <w:lang w:val="ru-RU"/>
        </w:rPr>
      </w:pPr>
      <w:r w:rsidRPr="00CD2C6A">
        <w:rPr>
          <w:b/>
          <w:sz w:val="36"/>
          <w:lang w:val="ru-RU"/>
        </w:rPr>
        <w:t>БАНК ТЕКСТОВ ДЛЯ ВСТУПИТЕЛЬНОГО ЭКЗАМЕНА</w:t>
      </w:r>
      <w:r w:rsidRPr="00CD2C6A">
        <w:rPr>
          <w:b/>
          <w:sz w:val="36"/>
          <w:lang w:val="ru-RU"/>
        </w:rPr>
        <w:br/>
        <w:t>ПО АНГЛИЙСКОМУ ЯЗЫКУ В АСПИРАНТУРУ</w:t>
      </w:r>
    </w:p>
    <w:p w14:paraId="5A45DB10" w14:textId="77777777" w:rsidR="00CC2CBE" w:rsidRPr="00CD2C6A" w:rsidRDefault="00000000">
      <w:pPr>
        <w:spacing w:before="400"/>
        <w:jc w:val="center"/>
        <w:rPr>
          <w:lang w:val="ru-RU"/>
        </w:rPr>
      </w:pPr>
      <w:r w:rsidRPr="00CD2C6A">
        <w:rPr>
          <w:b/>
          <w:sz w:val="30"/>
          <w:lang w:val="ru-RU"/>
        </w:rPr>
        <w:t>Задание 2. Устный перевод текста общенаучной тематики с листа</w:t>
      </w:r>
    </w:p>
    <w:p w14:paraId="44F1EA3A" w14:textId="77777777" w:rsidR="00CC2CBE" w:rsidRPr="00CD2C6A" w:rsidRDefault="00000000">
      <w:pPr>
        <w:spacing w:before="280"/>
        <w:jc w:val="center"/>
        <w:rPr>
          <w:lang w:val="ru-RU"/>
        </w:rPr>
      </w:pPr>
      <w:r w:rsidRPr="00CD2C6A">
        <w:rPr>
          <w:lang w:val="ru-RU"/>
        </w:rPr>
        <w:t xml:space="preserve">25 текстов | 900–1100 знаков с пробелами | уровень </w:t>
      </w:r>
      <w:r w:rsidRPr="00CD2C6A">
        <w:t>B</w:t>
      </w:r>
      <w:r w:rsidRPr="00CD2C6A">
        <w:rPr>
          <w:lang w:val="ru-RU"/>
        </w:rPr>
        <w:t>1+/</w:t>
      </w:r>
      <w:r w:rsidRPr="00CD2C6A">
        <w:t>B</w:t>
      </w:r>
      <w:r w:rsidRPr="00CD2C6A">
        <w:rPr>
          <w:lang w:val="ru-RU"/>
        </w:rPr>
        <w:t>2−</w:t>
      </w:r>
    </w:p>
    <w:p w14:paraId="0FB37EC0" w14:textId="77777777" w:rsidR="00CC2CBE" w:rsidRPr="00CD2C6A" w:rsidRDefault="00000000">
      <w:pPr>
        <w:spacing w:before="900"/>
        <w:jc w:val="both"/>
        <w:rPr>
          <w:lang w:val="ru-RU"/>
        </w:rPr>
      </w:pPr>
      <w:r w:rsidRPr="00CD2C6A">
        <w:rPr>
          <w:b/>
          <w:lang w:val="ru-RU"/>
        </w:rPr>
        <w:t xml:space="preserve">Методическая помета. </w:t>
      </w:r>
      <w:r w:rsidRPr="00CD2C6A">
        <w:rPr>
          <w:lang w:val="ru-RU"/>
        </w:rPr>
        <w:t>Тексты представляют собой связанные адаптированные фрагменты, подготовленные на основе официальных англоязычных научных и регулирующих источников. Они не воспроизводят исходные страницы дословно. Заголовок, сведения об объёме и строка источника в установленный объём не включены.</w:t>
      </w:r>
    </w:p>
    <w:p w14:paraId="741250C2" w14:textId="77777777" w:rsidR="00CC2CBE" w:rsidRPr="00CD2C6A" w:rsidRDefault="00000000">
      <w:pPr>
        <w:jc w:val="both"/>
        <w:rPr>
          <w:lang w:val="ru-RU"/>
        </w:rPr>
      </w:pPr>
      <w:r w:rsidRPr="00CD2C6A">
        <w:rPr>
          <w:b/>
          <w:lang w:val="ru-RU"/>
        </w:rPr>
        <w:t xml:space="preserve">Тематические разделы: </w:t>
      </w:r>
      <w:r w:rsidRPr="00CD2C6A">
        <w:rPr>
          <w:lang w:val="ru-RU"/>
        </w:rPr>
        <w:t>научное исследование; современная биомедицина; высокие технологии и биоинженерия; медицинская робототехника; искусственный интеллект, цифровая медицина и этика.</w:t>
      </w:r>
    </w:p>
    <w:p w14:paraId="1C9BE200" w14:textId="15538CD7" w:rsidR="00CD2C6A" w:rsidRPr="00CD2C6A" w:rsidRDefault="00CD2C6A">
      <w:pPr>
        <w:jc w:val="both"/>
      </w:pPr>
      <w:r w:rsidRPr="00CD2C6A">
        <w:rPr>
          <w:b/>
          <w:bCs/>
        </w:rPr>
        <w:t>Instruction</w:t>
      </w:r>
      <w:r w:rsidRPr="00CD2C6A">
        <w:t>. Skim the text. Take 3 minutes to prepare. Then, read it aloud and translate into Russian.</w:t>
      </w:r>
    </w:p>
    <w:p w14:paraId="7DB1077A" w14:textId="77777777" w:rsidR="00CC2CBE" w:rsidRPr="00CD2C6A" w:rsidRDefault="00000000">
      <w:r w:rsidRPr="00CD2C6A">
        <w:br w:type="page"/>
      </w:r>
    </w:p>
    <w:p w14:paraId="0B78CDD5" w14:textId="77777777" w:rsidR="00CC2CBE" w:rsidRPr="00CD2C6A" w:rsidRDefault="00000000">
      <w:pPr>
        <w:pStyle w:val="1"/>
        <w:rPr>
          <w:color w:val="auto"/>
        </w:rPr>
      </w:pPr>
      <w:r w:rsidRPr="00CD2C6A">
        <w:rPr>
          <w:color w:val="auto"/>
        </w:rPr>
        <w:lastRenderedPageBreak/>
        <w:t>Text 01. General Scientific Topics. Science as a Process of Discovery</w:t>
      </w:r>
    </w:p>
    <w:p w14:paraId="347D1742" w14:textId="77777777" w:rsidR="00CC2CBE" w:rsidRPr="00CD2C6A" w:rsidRDefault="00000000">
      <w:pPr>
        <w:spacing w:after="160"/>
      </w:pPr>
      <w:r w:rsidRPr="00CD2C6A">
        <w:rPr>
          <w:i/>
          <w:sz w:val="20"/>
          <w:lang w:val="ru-RU"/>
        </w:rPr>
        <w:t xml:space="preserve">Объём основного текста: 1012 знаков с пробелами. </w:t>
      </w:r>
      <w:proofErr w:type="spellStart"/>
      <w:r w:rsidRPr="00CD2C6A">
        <w:rPr>
          <w:i/>
          <w:sz w:val="20"/>
        </w:rPr>
        <w:t>Уровень</w:t>
      </w:r>
      <w:proofErr w:type="spellEnd"/>
      <w:r w:rsidRPr="00CD2C6A">
        <w:rPr>
          <w:i/>
          <w:sz w:val="20"/>
        </w:rPr>
        <w:t>: B1+/B2−.</w:t>
      </w:r>
    </w:p>
    <w:p w14:paraId="3DF1FF44" w14:textId="77777777" w:rsidR="00CC2CBE" w:rsidRPr="00CD2C6A" w:rsidRDefault="00000000">
      <w:pPr>
        <w:spacing w:after="120"/>
        <w:ind w:firstLine="432"/>
        <w:jc w:val="both"/>
      </w:pPr>
      <w:r w:rsidRPr="00CD2C6A">
        <w:t>Science is not a fixed collection of facts. It is a continuing process in which researchers observe the world, ask questions, and develop explanations that can be tested. A scientific idea becomes useful when it leads to predictions that can be compared with evidence. If the results do not support the prediction, the explanation may be changed or rejected.</w:t>
      </w:r>
    </w:p>
    <w:p w14:paraId="07DAA7B4" w14:textId="77777777" w:rsidR="00CC2CBE" w:rsidRPr="00CD2C6A" w:rsidRDefault="00000000">
      <w:pPr>
        <w:spacing w:after="120"/>
        <w:ind w:firstLine="432"/>
        <w:jc w:val="both"/>
      </w:pPr>
      <w:r w:rsidRPr="00CD2C6A">
        <w:t>Research rarely follows one simple sequence of steps. Scientists may return to an earlier question, repeat an experiment, use a different method, or combine information from several fields. Unexpected findings can also create new questions. For this reason, scientific knowledge changes as better evidence and improved technologies become available.</w:t>
      </w:r>
    </w:p>
    <w:p w14:paraId="6A604941" w14:textId="77777777" w:rsidR="00CC2CBE" w:rsidRPr="00CD2C6A" w:rsidRDefault="00000000">
      <w:pPr>
        <w:spacing w:after="120"/>
        <w:ind w:firstLine="432"/>
        <w:jc w:val="both"/>
      </w:pPr>
      <w:r w:rsidRPr="00CD2C6A">
        <w:t>A conclusion is usually stronger when it is supported by independent studies. However, even a well-supported explanation remains open to review. This ability to correct previous ideas is not a weakness of science. It is one of the main reasons why scientific knowledge becomes more reliable over time.</w:t>
      </w:r>
    </w:p>
    <w:p w14:paraId="0AE72A8B" w14:textId="77777777" w:rsidR="00CC2CBE" w:rsidRPr="00CD2C6A" w:rsidRDefault="00000000">
      <w:pPr>
        <w:spacing w:before="160" w:after="0"/>
      </w:pPr>
      <w:r w:rsidRPr="00CD2C6A">
        <w:rPr>
          <w:b/>
          <w:sz w:val="18"/>
        </w:rPr>
        <w:t xml:space="preserve">Source basis: </w:t>
      </w:r>
      <w:r w:rsidRPr="00CD2C6A">
        <w:rPr>
          <w:sz w:val="18"/>
        </w:rPr>
        <w:t xml:space="preserve">Understanding Science, University of California, Berkeley: The Core of Science; How Science Works. </w:t>
      </w:r>
      <w:hyperlink r:id="rId8">
        <w:r w:rsidRPr="00CD2C6A">
          <w:rPr>
            <w:u w:val="single"/>
          </w:rPr>
          <w:t>https://undsci.berkeley.edu/understanding-science-101/the-core-of-science-relating-evidence-and-ideas/</w:t>
        </w:r>
      </w:hyperlink>
      <w:r w:rsidRPr="00CD2C6A">
        <w:rPr>
          <w:i/>
          <w:sz w:val="18"/>
        </w:rPr>
        <w:t xml:space="preserve"> Adapted for examination purposes.</w:t>
      </w:r>
    </w:p>
    <w:p w14:paraId="6157C77F" w14:textId="77777777" w:rsidR="00CC2CBE" w:rsidRPr="00CD2C6A" w:rsidRDefault="00000000">
      <w:r w:rsidRPr="00CD2C6A">
        <w:br w:type="page"/>
      </w:r>
    </w:p>
    <w:p w14:paraId="7F8D4B65" w14:textId="77777777" w:rsidR="00CC2CBE" w:rsidRPr="00CD2C6A" w:rsidRDefault="00000000">
      <w:pPr>
        <w:pStyle w:val="1"/>
        <w:rPr>
          <w:color w:val="auto"/>
        </w:rPr>
      </w:pPr>
      <w:r w:rsidRPr="00CD2C6A">
        <w:rPr>
          <w:color w:val="auto"/>
        </w:rPr>
        <w:lastRenderedPageBreak/>
        <w:t>Text 02. General Scientific Topics. Scientific Evidence and Hypothesis Testing</w:t>
      </w:r>
    </w:p>
    <w:p w14:paraId="6A924FFC" w14:textId="77777777" w:rsidR="00CC2CBE" w:rsidRPr="00CD2C6A" w:rsidRDefault="00000000">
      <w:pPr>
        <w:spacing w:after="160"/>
      </w:pPr>
      <w:r w:rsidRPr="00CD2C6A">
        <w:rPr>
          <w:i/>
          <w:sz w:val="20"/>
          <w:lang w:val="ru-RU"/>
        </w:rPr>
        <w:t xml:space="preserve">Объём основного текста: 989 знаков с пробелами. </w:t>
      </w:r>
      <w:proofErr w:type="spellStart"/>
      <w:r w:rsidRPr="00CD2C6A">
        <w:rPr>
          <w:i/>
          <w:sz w:val="20"/>
        </w:rPr>
        <w:t>Уровень</w:t>
      </w:r>
      <w:proofErr w:type="spellEnd"/>
      <w:r w:rsidRPr="00CD2C6A">
        <w:rPr>
          <w:i/>
          <w:sz w:val="20"/>
        </w:rPr>
        <w:t>: B1+/B2−.</w:t>
      </w:r>
    </w:p>
    <w:p w14:paraId="0A135EC7" w14:textId="77777777" w:rsidR="00CC2CBE" w:rsidRPr="00CD2C6A" w:rsidRDefault="00000000">
      <w:pPr>
        <w:spacing w:after="120"/>
        <w:ind w:firstLine="432"/>
        <w:jc w:val="both"/>
      </w:pPr>
      <w:r w:rsidRPr="00CD2C6A">
        <w:t>A hypothesis is a possible explanation for an observation. To be scientific, it must produce predictions that can be tested. Researchers design an experiment or collect observations, and the results are compared with what would be expected if the hypothesis were correct. Controls are often used so that the effect of one factor can be separated from other influences.</w:t>
      </w:r>
    </w:p>
    <w:p w14:paraId="24279ECF" w14:textId="77777777" w:rsidR="00CC2CBE" w:rsidRPr="00CD2C6A" w:rsidRDefault="00000000">
      <w:pPr>
        <w:spacing w:after="120"/>
        <w:ind w:firstLine="432"/>
        <w:jc w:val="both"/>
      </w:pPr>
      <w:r w:rsidRPr="00CD2C6A">
        <w:t>Evidence does not prove a hypothesis with complete certainty. A result may be affected by measurement error, an uncontrolled variable, or chance. Scientists therefore repeat studies and analyze whether the same pattern appears under different conditions. A hypothesis that survives many careful tests becomes more strongly supported.</w:t>
      </w:r>
    </w:p>
    <w:p w14:paraId="1F042C9D" w14:textId="77777777" w:rsidR="00CC2CBE" w:rsidRPr="00CD2C6A" w:rsidRDefault="00000000">
      <w:pPr>
        <w:spacing w:after="120"/>
        <w:ind w:firstLine="432"/>
        <w:jc w:val="both"/>
      </w:pPr>
      <w:r w:rsidRPr="00CD2C6A">
        <w:t>Negative results are also important. If the evidence does not match the prediction, researchers may improve the method, change the hypothesis, or consider another explanation. The aim is not to defend an initial idea, but to find the explanation that best fits the available evidence.</w:t>
      </w:r>
    </w:p>
    <w:p w14:paraId="7E304C76" w14:textId="77777777" w:rsidR="00CC2CBE" w:rsidRPr="00CD2C6A" w:rsidRDefault="00000000">
      <w:pPr>
        <w:spacing w:before="160" w:after="0"/>
      </w:pPr>
      <w:r w:rsidRPr="00CD2C6A">
        <w:rPr>
          <w:b/>
          <w:sz w:val="18"/>
        </w:rPr>
        <w:t xml:space="preserve">Source basis: </w:t>
      </w:r>
      <w:r w:rsidRPr="00CD2C6A">
        <w:rPr>
          <w:sz w:val="18"/>
        </w:rPr>
        <w:t xml:space="preserve">Understanding Science, University of California, Berkeley: Testing Scientific Ideas. </w:t>
      </w:r>
      <w:hyperlink r:id="rId9">
        <w:r w:rsidRPr="00CD2C6A">
          <w:rPr>
            <w:u w:val="single"/>
          </w:rPr>
          <w:t>https://undsci.berkeley.edu/understanding-science-101/how-science-works/testing-scientific-ideas/</w:t>
        </w:r>
      </w:hyperlink>
      <w:r w:rsidRPr="00CD2C6A">
        <w:rPr>
          <w:i/>
          <w:sz w:val="18"/>
        </w:rPr>
        <w:t xml:space="preserve"> Adapted for examination purposes.</w:t>
      </w:r>
    </w:p>
    <w:p w14:paraId="1DF24B5F" w14:textId="77777777" w:rsidR="00CC2CBE" w:rsidRPr="00CD2C6A" w:rsidRDefault="00000000">
      <w:r w:rsidRPr="00CD2C6A">
        <w:br w:type="page"/>
      </w:r>
    </w:p>
    <w:p w14:paraId="734242C4" w14:textId="77777777" w:rsidR="00CC2CBE" w:rsidRPr="00CD2C6A" w:rsidRDefault="00000000">
      <w:pPr>
        <w:pStyle w:val="1"/>
        <w:rPr>
          <w:color w:val="auto"/>
        </w:rPr>
      </w:pPr>
      <w:r w:rsidRPr="00CD2C6A">
        <w:rPr>
          <w:color w:val="auto"/>
        </w:rPr>
        <w:lastRenderedPageBreak/>
        <w:t>Text 03. General Scientific Topics. Correlation and Causation</w:t>
      </w:r>
    </w:p>
    <w:p w14:paraId="50084F70" w14:textId="77777777" w:rsidR="00CC2CBE" w:rsidRPr="00CD2C6A" w:rsidRDefault="00000000">
      <w:pPr>
        <w:spacing w:after="160"/>
      </w:pPr>
      <w:r w:rsidRPr="00CD2C6A">
        <w:rPr>
          <w:i/>
          <w:sz w:val="20"/>
          <w:lang w:val="ru-RU"/>
        </w:rPr>
        <w:t xml:space="preserve">Объём основного текста: 926 знаков с пробелами. </w:t>
      </w:r>
      <w:proofErr w:type="spellStart"/>
      <w:r w:rsidRPr="00CD2C6A">
        <w:rPr>
          <w:i/>
          <w:sz w:val="20"/>
        </w:rPr>
        <w:t>Уровень</w:t>
      </w:r>
      <w:proofErr w:type="spellEnd"/>
      <w:r w:rsidRPr="00CD2C6A">
        <w:rPr>
          <w:i/>
          <w:sz w:val="20"/>
        </w:rPr>
        <w:t>: B1+/B2−.</w:t>
      </w:r>
    </w:p>
    <w:p w14:paraId="69DC6DCD" w14:textId="77777777" w:rsidR="00CC2CBE" w:rsidRPr="00CD2C6A" w:rsidRDefault="00000000">
      <w:pPr>
        <w:spacing w:after="120"/>
        <w:ind w:firstLine="432"/>
        <w:jc w:val="both"/>
      </w:pPr>
      <w:r w:rsidRPr="00CD2C6A">
        <w:t>When two variables change together, they are said to be correlated. For example, a study may find that people who exercise more often have a lower risk of a disease. This relationship can be useful, but it does not automatically show that exercise caused the difference. Another factor, such as age, diet, or access to healthcare, may influence both variables.</w:t>
      </w:r>
    </w:p>
    <w:p w14:paraId="486D43D0" w14:textId="77777777" w:rsidR="00CC2CBE" w:rsidRPr="00CD2C6A" w:rsidRDefault="00000000">
      <w:pPr>
        <w:spacing w:after="120"/>
        <w:ind w:firstLine="432"/>
        <w:jc w:val="both"/>
      </w:pPr>
      <w:r w:rsidRPr="00CD2C6A">
        <w:t>To investigate causation, researchers try to exclude alternative explanations. They may compare similar groups, measure possible confounding factors, or use a controlled experiment in which one condition is changed. The timing of events is also important because a cause must occur before its effect.</w:t>
      </w:r>
    </w:p>
    <w:p w14:paraId="22CF6372" w14:textId="77777777" w:rsidR="00CC2CBE" w:rsidRPr="00CD2C6A" w:rsidRDefault="00000000">
      <w:pPr>
        <w:spacing w:after="120"/>
        <w:ind w:firstLine="432"/>
        <w:jc w:val="both"/>
      </w:pPr>
      <w:r w:rsidRPr="00CD2C6A">
        <w:t>In medical research, strong conclusions are usually based on several types of evidence rather than one association. A correlation can suggest a valuable research question, but further studies are needed before a treatment or public health recommendation is made.</w:t>
      </w:r>
    </w:p>
    <w:p w14:paraId="0926E0F0" w14:textId="77777777" w:rsidR="00CC2CBE" w:rsidRPr="00CD2C6A" w:rsidRDefault="00000000">
      <w:pPr>
        <w:spacing w:before="160" w:after="0"/>
      </w:pPr>
      <w:r w:rsidRPr="00CD2C6A">
        <w:rPr>
          <w:b/>
          <w:sz w:val="18"/>
        </w:rPr>
        <w:t xml:space="preserve">Source basis: </w:t>
      </w:r>
      <w:r w:rsidRPr="00CD2C6A">
        <w:rPr>
          <w:sz w:val="18"/>
        </w:rPr>
        <w:t xml:space="preserve">Understanding Science, University of California, Berkeley: The Logic of Scientific Arguments; NIGMS Biomedical Beat. </w:t>
      </w:r>
      <w:hyperlink r:id="rId10">
        <w:r w:rsidRPr="00CD2C6A">
          <w:rPr>
            <w:u w:val="single"/>
          </w:rPr>
          <w:t>https://undsci.berkeley.edu/understanding-science-101/how-science-works/the-logic-of-scientific-arguments/</w:t>
        </w:r>
      </w:hyperlink>
      <w:r w:rsidRPr="00CD2C6A">
        <w:t xml:space="preserve">; </w:t>
      </w:r>
      <w:hyperlink r:id="rId11">
        <w:r w:rsidRPr="00CD2C6A">
          <w:rPr>
            <w:u w:val="single"/>
          </w:rPr>
          <w:t>https://nigms.nih.gov/biobeat</w:t>
        </w:r>
      </w:hyperlink>
      <w:r w:rsidRPr="00CD2C6A">
        <w:rPr>
          <w:i/>
          <w:sz w:val="18"/>
        </w:rPr>
        <w:t xml:space="preserve"> Adapted for examination purposes.</w:t>
      </w:r>
    </w:p>
    <w:p w14:paraId="33900678" w14:textId="77777777" w:rsidR="00CC2CBE" w:rsidRPr="00CD2C6A" w:rsidRDefault="00000000">
      <w:r w:rsidRPr="00CD2C6A">
        <w:br w:type="page"/>
      </w:r>
    </w:p>
    <w:p w14:paraId="3754F4AC" w14:textId="77777777" w:rsidR="00CC2CBE" w:rsidRPr="00CD2C6A" w:rsidRDefault="00000000">
      <w:pPr>
        <w:pStyle w:val="1"/>
        <w:rPr>
          <w:color w:val="auto"/>
        </w:rPr>
      </w:pPr>
      <w:r w:rsidRPr="00CD2C6A">
        <w:rPr>
          <w:color w:val="auto"/>
        </w:rPr>
        <w:lastRenderedPageBreak/>
        <w:t>Text 04. General Scientific Topics. Peer Review and Reproducibility</w:t>
      </w:r>
    </w:p>
    <w:p w14:paraId="513B4479" w14:textId="77777777" w:rsidR="00CC2CBE" w:rsidRPr="00CD2C6A" w:rsidRDefault="00000000">
      <w:pPr>
        <w:spacing w:after="160"/>
      </w:pPr>
      <w:r w:rsidRPr="00CD2C6A">
        <w:rPr>
          <w:i/>
          <w:sz w:val="20"/>
          <w:lang w:val="ru-RU"/>
        </w:rPr>
        <w:t xml:space="preserve">Объём основного текста: 1015 знаков с пробелами. </w:t>
      </w:r>
      <w:proofErr w:type="spellStart"/>
      <w:r w:rsidRPr="00CD2C6A">
        <w:rPr>
          <w:i/>
          <w:sz w:val="20"/>
        </w:rPr>
        <w:t>Уровень</w:t>
      </w:r>
      <w:proofErr w:type="spellEnd"/>
      <w:r w:rsidRPr="00CD2C6A">
        <w:rPr>
          <w:i/>
          <w:sz w:val="20"/>
        </w:rPr>
        <w:t>: B1+/B2−.</w:t>
      </w:r>
    </w:p>
    <w:p w14:paraId="69BEB590" w14:textId="77777777" w:rsidR="00CC2CBE" w:rsidRPr="00CD2C6A" w:rsidRDefault="00000000">
      <w:pPr>
        <w:spacing w:after="120"/>
        <w:ind w:firstLine="432"/>
        <w:jc w:val="both"/>
      </w:pPr>
      <w:r w:rsidRPr="00CD2C6A">
        <w:t>Before a scientific article is published, it is often evaluated through peer review. The journal sends the manuscript to specialists who examine the research question, methods, analysis, and conclusions. Reviewers may identify errors, request clearer explanations, or suggest additional analysis. The authors then revise the article or explain why a change is not required.</w:t>
      </w:r>
    </w:p>
    <w:p w14:paraId="54484CD2" w14:textId="77777777" w:rsidR="00CC2CBE" w:rsidRPr="00CD2C6A" w:rsidRDefault="00000000">
      <w:pPr>
        <w:spacing w:after="120"/>
        <w:ind w:firstLine="432"/>
        <w:jc w:val="both"/>
      </w:pPr>
      <w:r w:rsidRPr="00CD2C6A">
        <w:t>Peer review improves quality, but it cannot guarantee that every result is correct. Reviewers usually do not repeat the experiment, and some problems may remain unnoticed. For this reason, reproducibility is also important. Other researchers should be able to use the described methods and obtain a similar result.</w:t>
      </w:r>
    </w:p>
    <w:p w14:paraId="74B809A0" w14:textId="77777777" w:rsidR="00CC2CBE" w:rsidRPr="00CD2C6A" w:rsidRDefault="00000000">
      <w:pPr>
        <w:spacing w:after="120"/>
        <w:ind w:firstLine="432"/>
        <w:jc w:val="both"/>
      </w:pPr>
      <w:r w:rsidRPr="00CD2C6A">
        <w:t>When a finding is reproduced by independent groups, confidence in it increases. If repeated studies produce different results, scientists investigate possible reasons, such as differences in samples, equipment, or statistical methods. Scientific reliability develops through continued testing, not through publication alone.</w:t>
      </w:r>
    </w:p>
    <w:p w14:paraId="53562A32" w14:textId="77777777" w:rsidR="00CC2CBE" w:rsidRPr="00CD2C6A" w:rsidRDefault="00000000">
      <w:pPr>
        <w:spacing w:before="160" w:after="0"/>
      </w:pPr>
      <w:r w:rsidRPr="00CD2C6A">
        <w:rPr>
          <w:b/>
          <w:sz w:val="18"/>
        </w:rPr>
        <w:t xml:space="preserve">Source basis: </w:t>
      </w:r>
      <w:r w:rsidRPr="00CD2C6A">
        <w:rPr>
          <w:sz w:val="18"/>
        </w:rPr>
        <w:t xml:space="preserve">Understanding Science, University of California, Berkeley: Peer Review; The Role of Replication. </w:t>
      </w:r>
      <w:hyperlink r:id="rId12">
        <w:r w:rsidRPr="00CD2C6A">
          <w:rPr>
            <w:u w:val="single"/>
          </w:rPr>
          <w:t>https://undsci.berkeley.edu/understanding-science-101/how-science-works/scrutinizing-science-peer-review/</w:t>
        </w:r>
      </w:hyperlink>
      <w:r w:rsidRPr="00CD2C6A">
        <w:t xml:space="preserve">; </w:t>
      </w:r>
      <w:hyperlink r:id="rId13">
        <w:r w:rsidRPr="00CD2C6A">
          <w:rPr>
            <w:u w:val="single"/>
          </w:rPr>
          <w:t>https://undsci.berkeley.edu/understanding-science-101/how-science-works/copycats-in-science-the-role-of-replication/</w:t>
        </w:r>
      </w:hyperlink>
      <w:r w:rsidRPr="00CD2C6A">
        <w:rPr>
          <w:i/>
          <w:sz w:val="18"/>
        </w:rPr>
        <w:t xml:space="preserve"> Adapted for examination purposes.</w:t>
      </w:r>
    </w:p>
    <w:p w14:paraId="2B9DAFBC" w14:textId="77777777" w:rsidR="00CC2CBE" w:rsidRPr="00CD2C6A" w:rsidRDefault="00000000">
      <w:r w:rsidRPr="00CD2C6A">
        <w:br w:type="page"/>
      </w:r>
    </w:p>
    <w:p w14:paraId="5B6B8487" w14:textId="77777777" w:rsidR="00CC2CBE" w:rsidRPr="00CD2C6A" w:rsidRDefault="00000000">
      <w:pPr>
        <w:pStyle w:val="1"/>
        <w:rPr>
          <w:color w:val="auto"/>
        </w:rPr>
      </w:pPr>
      <w:r w:rsidRPr="00CD2C6A">
        <w:rPr>
          <w:color w:val="auto"/>
        </w:rPr>
        <w:lastRenderedPageBreak/>
        <w:t>Text 05. General Scientific Topics. DNA, Genes, and Biological Information</w:t>
      </w:r>
    </w:p>
    <w:p w14:paraId="46C828F4" w14:textId="77777777" w:rsidR="00CC2CBE" w:rsidRPr="00CD2C6A" w:rsidRDefault="00000000">
      <w:pPr>
        <w:spacing w:after="160"/>
      </w:pPr>
      <w:r w:rsidRPr="00CD2C6A">
        <w:rPr>
          <w:i/>
          <w:sz w:val="20"/>
          <w:lang w:val="ru-RU"/>
        </w:rPr>
        <w:t xml:space="preserve">Объём основного текста: 916 знаков с пробелами. </w:t>
      </w:r>
      <w:proofErr w:type="spellStart"/>
      <w:r w:rsidRPr="00CD2C6A">
        <w:rPr>
          <w:i/>
          <w:sz w:val="20"/>
        </w:rPr>
        <w:t>Уровень</w:t>
      </w:r>
      <w:proofErr w:type="spellEnd"/>
      <w:r w:rsidRPr="00CD2C6A">
        <w:rPr>
          <w:i/>
          <w:sz w:val="20"/>
        </w:rPr>
        <w:t>: B1+/B2−.</w:t>
      </w:r>
    </w:p>
    <w:p w14:paraId="07D7E06D" w14:textId="77777777" w:rsidR="00CC2CBE" w:rsidRPr="00CD2C6A" w:rsidRDefault="00000000">
      <w:pPr>
        <w:spacing w:after="120"/>
        <w:ind w:firstLine="432"/>
        <w:jc w:val="both"/>
      </w:pPr>
      <w:r w:rsidRPr="00CD2C6A">
        <w:t>DNA is the molecule that stores most of the biological information needed for growth, development, and normal cell function. It is built from four chemical bases arranged in a long sequence. A gene is a section of DNA that contains instructions for producing a functional molecule, usually a protein or a type of RNA.</w:t>
      </w:r>
    </w:p>
    <w:p w14:paraId="7FC96985" w14:textId="77777777" w:rsidR="00CC2CBE" w:rsidRPr="00CD2C6A" w:rsidRDefault="00000000">
      <w:pPr>
        <w:spacing w:after="120"/>
        <w:ind w:firstLine="432"/>
        <w:jc w:val="both"/>
      </w:pPr>
      <w:r w:rsidRPr="00CD2C6A">
        <w:t>Cells do not use every gene at the same time. Gene activity is controlled so that different cells can perform specialized functions even though they contain almost the same DNA. For example, a muscle cell produces proteins needed for contraction, while a nerve cell produces molecules involved in communication.</w:t>
      </w:r>
    </w:p>
    <w:p w14:paraId="6CE20ECC" w14:textId="77777777" w:rsidR="00CC2CBE" w:rsidRPr="00CD2C6A" w:rsidRDefault="00000000">
      <w:pPr>
        <w:spacing w:after="120"/>
        <w:ind w:firstLine="432"/>
        <w:jc w:val="both"/>
      </w:pPr>
      <w:r w:rsidRPr="00CD2C6A">
        <w:t>Small differences in DNA sequence are called variants. Many variants have little or no effect, while others influence physical traits, response to medicines, or disease risk. Genes also interact with environmental factors, so DNA does not determine every biological outcome by itself.</w:t>
      </w:r>
    </w:p>
    <w:p w14:paraId="375E8F23" w14:textId="77777777" w:rsidR="00CC2CBE" w:rsidRPr="00CD2C6A" w:rsidRDefault="00000000">
      <w:pPr>
        <w:spacing w:before="160" w:after="0"/>
      </w:pPr>
      <w:r w:rsidRPr="00CD2C6A">
        <w:rPr>
          <w:b/>
          <w:sz w:val="18"/>
        </w:rPr>
        <w:t xml:space="preserve">Source basis: </w:t>
      </w:r>
      <w:r w:rsidRPr="00CD2C6A">
        <w:rPr>
          <w:sz w:val="18"/>
        </w:rPr>
        <w:t xml:space="preserve">National Human Genome Research Institute: Talking Glossary of Genomic and Genetic Terms; NIGMS Biomedical Beat. </w:t>
      </w:r>
      <w:hyperlink r:id="rId14">
        <w:r w:rsidRPr="00CD2C6A">
          <w:rPr>
            <w:u w:val="single"/>
          </w:rPr>
          <w:t>https://www.genome.gov/genetics-glossary</w:t>
        </w:r>
      </w:hyperlink>
      <w:r w:rsidRPr="00CD2C6A">
        <w:t xml:space="preserve">; </w:t>
      </w:r>
      <w:hyperlink r:id="rId15">
        <w:r w:rsidRPr="00CD2C6A">
          <w:rPr>
            <w:u w:val="single"/>
          </w:rPr>
          <w:t>https://nigms.nih.gov/biobeat/educators-corner</w:t>
        </w:r>
      </w:hyperlink>
      <w:r w:rsidRPr="00CD2C6A">
        <w:rPr>
          <w:i/>
          <w:sz w:val="18"/>
        </w:rPr>
        <w:t xml:space="preserve"> Adapted for examination purposes.</w:t>
      </w:r>
    </w:p>
    <w:p w14:paraId="41A60243" w14:textId="77777777" w:rsidR="00CC2CBE" w:rsidRPr="00CD2C6A" w:rsidRDefault="00000000">
      <w:r w:rsidRPr="00CD2C6A">
        <w:br w:type="page"/>
      </w:r>
    </w:p>
    <w:p w14:paraId="18B1A84C" w14:textId="77777777" w:rsidR="00CC2CBE" w:rsidRPr="00CD2C6A" w:rsidRDefault="00000000">
      <w:pPr>
        <w:pStyle w:val="1"/>
        <w:rPr>
          <w:color w:val="auto"/>
        </w:rPr>
      </w:pPr>
      <w:r w:rsidRPr="00CD2C6A">
        <w:rPr>
          <w:color w:val="auto"/>
        </w:rPr>
        <w:lastRenderedPageBreak/>
        <w:t>Text 06. General Scientific Topics. DNA Sequencing</w:t>
      </w:r>
    </w:p>
    <w:p w14:paraId="72922AEC" w14:textId="77777777" w:rsidR="00CC2CBE" w:rsidRPr="00CD2C6A" w:rsidRDefault="00000000">
      <w:pPr>
        <w:spacing w:after="160"/>
      </w:pPr>
      <w:r w:rsidRPr="00CD2C6A">
        <w:rPr>
          <w:i/>
          <w:sz w:val="20"/>
          <w:lang w:val="ru-RU"/>
        </w:rPr>
        <w:t xml:space="preserve">Объём основного текста: 920 знаков с пробелами. </w:t>
      </w:r>
      <w:proofErr w:type="spellStart"/>
      <w:r w:rsidRPr="00CD2C6A">
        <w:rPr>
          <w:i/>
          <w:sz w:val="20"/>
        </w:rPr>
        <w:t>Уровень</w:t>
      </w:r>
      <w:proofErr w:type="spellEnd"/>
      <w:r w:rsidRPr="00CD2C6A">
        <w:rPr>
          <w:i/>
          <w:sz w:val="20"/>
        </w:rPr>
        <w:t>: B1+/B2−.</w:t>
      </w:r>
    </w:p>
    <w:p w14:paraId="6C858C3A" w14:textId="77777777" w:rsidR="00CC2CBE" w:rsidRPr="00CD2C6A" w:rsidRDefault="00000000">
      <w:pPr>
        <w:spacing w:after="120"/>
        <w:ind w:firstLine="432"/>
        <w:jc w:val="both"/>
      </w:pPr>
      <w:r w:rsidRPr="00CD2C6A">
        <w:t>DNA sequencing is the process of determining the order of the chemical bases in a DNA molecule. A sample is first prepared, and many copies or fragments of DNA may be produced. Sequencing instruments then generate signals that represent the bases, while computer programs assemble and analyze the resulting data.</w:t>
      </w:r>
    </w:p>
    <w:p w14:paraId="5A618DDF" w14:textId="77777777" w:rsidR="00CC2CBE" w:rsidRPr="00CD2C6A" w:rsidRDefault="00000000">
      <w:pPr>
        <w:spacing w:after="120"/>
        <w:ind w:firstLine="432"/>
        <w:jc w:val="both"/>
      </w:pPr>
      <w:r w:rsidRPr="00CD2C6A">
        <w:t>Modern methods can examine millions of DNA fragments at the same time. This has made sequencing faster and less expensive than earlier techniques. Researchers use it to compare species, study how genes function, and identify genetic variants. In medicine, sequencing may help explain an inherited disorder or show why patients respond differently to the same drug.</w:t>
      </w:r>
    </w:p>
    <w:p w14:paraId="6B8C8724" w14:textId="77777777" w:rsidR="00CC2CBE" w:rsidRPr="00CD2C6A" w:rsidRDefault="00000000">
      <w:pPr>
        <w:spacing w:after="120"/>
        <w:ind w:firstLine="432"/>
        <w:jc w:val="both"/>
      </w:pPr>
      <w:r w:rsidRPr="00CD2C6A">
        <w:t>A sequence result must be interpreted carefully. Most people carry many variants, and only some are related to disease. The quality of the sample, the accuracy of the method, and information from the patient all affect the final conclusion.</w:t>
      </w:r>
    </w:p>
    <w:p w14:paraId="092955D6" w14:textId="77777777" w:rsidR="00CC2CBE" w:rsidRPr="00CD2C6A" w:rsidRDefault="00000000">
      <w:pPr>
        <w:spacing w:before="160" w:after="0"/>
      </w:pPr>
      <w:r w:rsidRPr="00CD2C6A">
        <w:rPr>
          <w:b/>
          <w:sz w:val="18"/>
        </w:rPr>
        <w:t xml:space="preserve">Source basis: </w:t>
      </w:r>
      <w:r w:rsidRPr="00CD2C6A">
        <w:rPr>
          <w:sz w:val="18"/>
        </w:rPr>
        <w:t xml:space="preserve">NIGMS Biomedical Beat: How Do Scientists Study Genes?; NHGRI Talking Glossary. </w:t>
      </w:r>
      <w:hyperlink r:id="rId16">
        <w:r w:rsidRPr="00CD2C6A">
          <w:rPr>
            <w:u w:val="single"/>
          </w:rPr>
          <w:t>https://nigms.nih.gov/biobeat/2024/06/how-do-scientists-study-genes</w:t>
        </w:r>
      </w:hyperlink>
      <w:r w:rsidRPr="00CD2C6A">
        <w:t xml:space="preserve">; </w:t>
      </w:r>
      <w:hyperlink r:id="rId17">
        <w:r w:rsidRPr="00CD2C6A">
          <w:rPr>
            <w:u w:val="single"/>
          </w:rPr>
          <w:t>https://www.genome.gov/genetics-glossary</w:t>
        </w:r>
      </w:hyperlink>
      <w:r w:rsidRPr="00CD2C6A">
        <w:rPr>
          <w:i/>
          <w:sz w:val="18"/>
        </w:rPr>
        <w:t xml:space="preserve"> Adapted for examination purposes.</w:t>
      </w:r>
    </w:p>
    <w:p w14:paraId="11CE99A2" w14:textId="77777777" w:rsidR="00CC2CBE" w:rsidRPr="00CD2C6A" w:rsidRDefault="00000000">
      <w:r w:rsidRPr="00CD2C6A">
        <w:br w:type="page"/>
      </w:r>
    </w:p>
    <w:p w14:paraId="3DE899BE" w14:textId="77777777" w:rsidR="00CC2CBE" w:rsidRPr="00CD2C6A" w:rsidRDefault="00000000">
      <w:pPr>
        <w:pStyle w:val="1"/>
        <w:rPr>
          <w:color w:val="auto"/>
        </w:rPr>
      </w:pPr>
      <w:r w:rsidRPr="00CD2C6A">
        <w:rPr>
          <w:color w:val="auto"/>
        </w:rPr>
        <w:lastRenderedPageBreak/>
        <w:t>Text 07. General Scientific Topics. Proteins and Enzymes</w:t>
      </w:r>
    </w:p>
    <w:p w14:paraId="1F5EE937" w14:textId="77777777" w:rsidR="00CC2CBE" w:rsidRPr="00CD2C6A" w:rsidRDefault="00000000">
      <w:pPr>
        <w:spacing w:after="160"/>
      </w:pPr>
      <w:r w:rsidRPr="00CD2C6A">
        <w:rPr>
          <w:i/>
          <w:sz w:val="20"/>
          <w:lang w:val="ru-RU"/>
        </w:rPr>
        <w:t xml:space="preserve">Объём основного текста: 925 знаков с пробелами. </w:t>
      </w:r>
      <w:proofErr w:type="spellStart"/>
      <w:r w:rsidRPr="00CD2C6A">
        <w:rPr>
          <w:i/>
          <w:sz w:val="20"/>
        </w:rPr>
        <w:t>Уровень</w:t>
      </w:r>
      <w:proofErr w:type="spellEnd"/>
      <w:r w:rsidRPr="00CD2C6A">
        <w:rPr>
          <w:i/>
          <w:sz w:val="20"/>
        </w:rPr>
        <w:t>: B1+/B2−.</w:t>
      </w:r>
    </w:p>
    <w:p w14:paraId="172598A2" w14:textId="77777777" w:rsidR="00CC2CBE" w:rsidRPr="00CD2C6A" w:rsidRDefault="00000000">
      <w:pPr>
        <w:spacing w:after="120"/>
        <w:ind w:firstLine="432"/>
        <w:jc w:val="both"/>
      </w:pPr>
      <w:r w:rsidRPr="00CD2C6A">
        <w:t>Proteins are large molecules that perform many tasks in living cells. Some form structures, some transport substances, and others receive or send signals. Proteins are built from amino acids, and their function depends on the order of these building blocks and the three-dimensional shape that the molecule develops.</w:t>
      </w:r>
    </w:p>
    <w:p w14:paraId="185D346E" w14:textId="77777777" w:rsidR="00CC2CBE" w:rsidRPr="00CD2C6A" w:rsidRDefault="00000000">
      <w:pPr>
        <w:spacing w:after="120"/>
        <w:ind w:firstLine="432"/>
        <w:jc w:val="both"/>
      </w:pPr>
      <w:r w:rsidRPr="00CD2C6A">
        <w:t>Enzymes are proteins that speed up chemical reactions. They lower the amount of energy needed for a reaction to begin, but they are not permanently changed by the process. Each enzyme usually recognizes a particular molecule or a small group of related molecules. Temperature, acidity, and the concentration of substances can affect enzyme activity.</w:t>
      </w:r>
    </w:p>
    <w:p w14:paraId="4AB10E91" w14:textId="77777777" w:rsidR="00CC2CBE" w:rsidRPr="00CD2C6A" w:rsidRDefault="00000000">
      <w:pPr>
        <w:spacing w:after="120"/>
        <w:ind w:firstLine="432"/>
        <w:jc w:val="both"/>
      </w:pPr>
      <w:r w:rsidRPr="00CD2C6A">
        <w:t>If a protein is produced incorrectly or loses its normal shape, cell function may be disturbed. Scientists study protein structure and interactions to understand disease mechanisms and to design medicines that block or improve specific molecular processes.</w:t>
      </w:r>
    </w:p>
    <w:p w14:paraId="0588A9C5" w14:textId="77777777" w:rsidR="00CC2CBE" w:rsidRPr="00CD2C6A" w:rsidRDefault="00000000">
      <w:pPr>
        <w:spacing w:before="160" w:after="0"/>
      </w:pPr>
      <w:r w:rsidRPr="00CD2C6A">
        <w:rPr>
          <w:b/>
          <w:sz w:val="18"/>
        </w:rPr>
        <w:t xml:space="preserve">Source basis: </w:t>
      </w:r>
      <w:r w:rsidRPr="00CD2C6A">
        <w:rPr>
          <w:sz w:val="18"/>
        </w:rPr>
        <w:t xml:space="preserve">NIGMS Biomedical Beat: Proteins by the Numbers; NIGMS basic biomedical science resources. </w:t>
      </w:r>
      <w:hyperlink r:id="rId18">
        <w:r w:rsidRPr="00CD2C6A">
          <w:rPr>
            <w:u w:val="single"/>
          </w:rPr>
          <w:t>https://nigms.nih.gov/biobeat/2025/01/proteins-by-the-numbers</w:t>
        </w:r>
      </w:hyperlink>
      <w:r w:rsidRPr="00CD2C6A">
        <w:t xml:space="preserve">; </w:t>
      </w:r>
      <w:hyperlink r:id="rId19">
        <w:r w:rsidRPr="00CD2C6A">
          <w:rPr>
            <w:u w:val="single"/>
          </w:rPr>
          <w:t>https://nigms.nih.gov/biobeat</w:t>
        </w:r>
      </w:hyperlink>
      <w:r w:rsidRPr="00CD2C6A">
        <w:rPr>
          <w:i/>
          <w:sz w:val="18"/>
        </w:rPr>
        <w:t xml:space="preserve"> Adapted for examination purposes.</w:t>
      </w:r>
    </w:p>
    <w:p w14:paraId="66E59CEB" w14:textId="77777777" w:rsidR="00CC2CBE" w:rsidRPr="00CD2C6A" w:rsidRDefault="00000000">
      <w:r w:rsidRPr="00CD2C6A">
        <w:br w:type="page"/>
      </w:r>
    </w:p>
    <w:p w14:paraId="11C1BF9C" w14:textId="77777777" w:rsidR="00CC2CBE" w:rsidRPr="00CD2C6A" w:rsidRDefault="00000000">
      <w:pPr>
        <w:pStyle w:val="1"/>
        <w:rPr>
          <w:color w:val="auto"/>
        </w:rPr>
      </w:pPr>
      <w:r w:rsidRPr="00CD2C6A">
        <w:rPr>
          <w:color w:val="auto"/>
        </w:rPr>
        <w:lastRenderedPageBreak/>
        <w:t>Text 08. General Scientific Topics. Stem Cells and Cell Differentiation</w:t>
      </w:r>
    </w:p>
    <w:p w14:paraId="50E08E26" w14:textId="77777777" w:rsidR="00CC2CBE" w:rsidRPr="00CD2C6A" w:rsidRDefault="00000000">
      <w:pPr>
        <w:spacing w:after="160"/>
      </w:pPr>
      <w:r w:rsidRPr="00CD2C6A">
        <w:rPr>
          <w:i/>
          <w:sz w:val="20"/>
          <w:lang w:val="ru-RU"/>
        </w:rPr>
        <w:t xml:space="preserve">Объём основного текста: 958 знаков с пробелами. </w:t>
      </w:r>
      <w:proofErr w:type="spellStart"/>
      <w:r w:rsidRPr="00CD2C6A">
        <w:rPr>
          <w:i/>
          <w:sz w:val="20"/>
        </w:rPr>
        <w:t>Уровень</w:t>
      </w:r>
      <w:proofErr w:type="spellEnd"/>
      <w:r w:rsidRPr="00CD2C6A">
        <w:rPr>
          <w:i/>
          <w:sz w:val="20"/>
        </w:rPr>
        <w:t>: B1+/B2−.</w:t>
      </w:r>
    </w:p>
    <w:p w14:paraId="51BA36C6" w14:textId="77777777" w:rsidR="00CC2CBE" w:rsidRPr="00CD2C6A" w:rsidRDefault="00000000">
      <w:pPr>
        <w:spacing w:after="120"/>
        <w:ind w:firstLine="432"/>
        <w:jc w:val="both"/>
      </w:pPr>
      <w:r w:rsidRPr="00CD2C6A">
        <w:t>Stem cells are cells that can divide and produce new cells over long periods. They can also develop into more specialized cell types through a process called differentiation. During this process, some genes become active while others are switched off, causing the cell to acquire a particular structure and function.</w:t>
      </w:r>
    </w:p>
    <w:p w14:paraId="6FD42424" w14:textId="77777777" w:rsidR="00CC2CBE" w:rsidRPr="00CD2C6A" w:rsidRDefault="00000000">
      <w:pPr>
        <w:spacing w:after="120"/>
        <w:ind w:firstLine="432"/>
        <w:jc w:val="both"/>
      </w:pPr>
      <w:r w:rsidRPr="00CD2C6A">
        <w:t>Different stem cells have different levels of potential. Embryonic stem cells can form almost any cell type in the body, while adult stem cells usually produce a more limited range of cells. For example, stem cells in bone marrow continually replace blood cells. Scientists can also reprogram some adult cells into induced pluripotent stem cells.</w:t>
      </w:r>
    </w:p>
    <w:p w14:paraId="387B6D98" w14:textId="77777777" w:rsidR="00CC2CBE" w:rsidRPr="00CD2C6A" w:rsidRDefault="00000000">
      <w:pPr>
        <w:spacing w:after="120"/>
        <w:ind w:firstLine="432"/>
        <w:jc w:val="both"/>
      </w:pPr>
      <w:r w:rsidRPr="00CD2C6A">
        <w:t>Stem cells are used to study development, model diseases, and test possible treatments. However, producing a specialized cell in the laboratory does not always mean that it will work safely in a patient. Control of growth, immune reactions, and long-term function must be carefully evaluated.</w:t>
      </w:r>
    </w:p>
    <w:p w14:paraId="72282513" w14:textId="77777777" w:rsidR="00CC2CBE" w:rsidRPr="00CD2C6A" w:rsidRDefault="00000000">
      <w:pPr>
        <w:spacing w:before="160" w:after="0"/>
      </w:pPr>
      <w:r w:rsidRPr="00CD2C6A">
        <w:rPr>
          <w:b/>
          <w:sz w:val="18"/>
        </w:rPr>
        <w:t xml:space="preserve">Source basis: </w:t>
      </w:r>
      <w:r w:rsidRPr="00CD2C6A">
        <w:rPr>
          <w:sz w:val="18"/>
        </w:rPr>
        <w:t xml:space="preserve">NIH Stem Cell Information: Stem Cell Basics. </w:t>
      </w:r>
      <w:hyperlink r:id="rId20">
        <w:r w:rsidRPr="00CD2C6A">
          <w:rPr>
            <w:u w:val="single"/>
          </w:rPr>
          <w:t>https://stemcells.nih.gov/info/basics/stc-basics</w:t>
        </w:r>
      </w:hyperlink>
      <w:r w:rsidRPr="00CD2C6A">
        <w:rPr>
          <w:i/>
          <w:sz w:val="18"/>
        </w:rPr>
        <w:t xml:space="preserve"> Adapted for examination purposes.</w:t>
      </w:r>
    </w:p>
    <w:p w14:paraId="09234756" w14:textId="77777777" w:rsidR="00CC2CBE" w:rsidRPr="00CD2C6A" w:rsidRDefault="00000000">
      <w:r w:rsidRPr="00CD2C6A">
        <w:br w:type="page"/>
      </w:r>
    </w:p>
    <w:p w14:paraId="2974646B" w14:textId="77777777" w:rsidR="00CC2CBE" w:rsidRPr="00CD2C6A" w:rsidRDefault="00000000">
      <w:pPr>
        <w:pStyle w:val="1"/>
        <w:rPr>
          <w:color w:val="auto"/>
        </w:rPr>
      </w:pPr>
      <w:r w:rsidRPr="00CD2C6A">
        <w:rPr>
          <w:color w:val="auto"/>
        </w:rPr>
        <w:lastRenderedPageBreak/>
        <w:t>Text 09. General Scientific Topics. The Human Microbiome</w:t>
      </w:r>
    </w:p>
    <w:p w14:paraId="713D1CDB" w14:textId="77777777" w:rsidR="00CC2CBE" w:rsidRPr="00CD2C6A" w:rsidRDefault="00000000">
      <w:pPr>
        <w:spacing w:after="160"/>
      </w:pPr>
      <w:r w:rsidRPr="00CD2C6A">
        <w:rPr>
          <w:i/>
          <w:sz w:val="20"/>
          <w:lang w:val="ru-RU"/>
        </w:rPr>
        <w:t xml:space="preserve">Объём основного текста: 967 знаков с пробелами. </w:t>
      </w:r>
      <w:proofErr w:type="spellStart"/>
      <w:r w:rsidRPr="00CD2C6A">
        <w:rPr>
          <w:i/>
          <w:sz w:val="20"/>
        </w:rPr>
        <w:t>Уровень</w:t>
      </w:r>
      <w:proofErr w:type="spellEnd"/>
      <w:r w:rsidRPr="00CD2C6A">
        <w:rPr>
          <w:i/>
          <w:sz w:val="20"/>
        </w:rPr>
        <w:t>: B1+/B2−.</w:t>
      </w:r>
    </w:p>
    <w:p w14:paraId="50890268" w14:textId="77777777" w:rsidR="00CC2CBE" w:rsidRPr="00CD2C6A" w:rsidRDefault="00000000">
      <w:pPr>
        <w:spacing w:after="120"/>
        <w:ind w:firstLine="432"/>
        <w:jc w:val="both"/>
      </w:pPr>
      <w:r w:rsidRPr="00CD2C6A">
        <w:t>The human body is home to large communities of microorganisms, including bacteria, fungi, and viruses. These organisms and their genetic material are often described as the human microbiome. Different communities are found on the skin, in the mouth, and in the digestive tract, where conditions such as moisture, oxygen, and available nutrients vary.</w:t>
      </w:r>
    </w:p>
    <w:p w14:paraId="332E2B92" w14:textId="77777777" w:rsidR="00CC2CBE" w:rsidRPr="00CD2C6A" w:rsidRDefault="00000000">
      <w:pPr>
        <w:spacing w:after="120"/>
        <w:ind w:firstLine="432"/>
        <w:jc w:val="both"/>
      </w:pPr>
      <w:r w:rsidRPr="00CD2C6A">
        <w:t>Many resident microorganisms are harmless, and some provide useful functions. They can help break down food, produce certain molecules, and prevent harmful microbes from occupying the same space. The microbiome differs among individuals and can be influenced by diet, age, medicines, environment, and illness.</w:t>
      </w:r>
    </w:p>
    <w:p w14:paraId="0D4A4713" w14:textId="77777777" w:rsidR="00CC2CBE" w:rsidRPr="00CD2C6A" w:rsidRDefault="00000000">
      <w:pPr>
        <w:spacing w:after="120"/>
        <w:ind w:firstLine="432"/>
        <w:jc w:val="both"/>
      </w:pPr>
      <w:r w:rsidRPr="00CD2C6A">
        <w:t>Researchers have found associations between changes in microbial communities and many diseases. However, an association does not always show whether the microbiome caused the disease or changed because of it. Controlled studies are needed before a microbiome-based test or treatment can be used reliably.</w:t>
      </w:r>
    </w:p>
    <w:p w14:paraId="75955EDE" w14:textId="77777777" w:rsidR="00CC2CBE" w:rsidRPr="00CD2C6A" w:rsidRDefault="00000000">
      <w:pPr>
        <w:spacing w:before="160" w:after="0"/>
      </w:pPr>
      <w:r w:rsidRPr="00CD2C6A">
        <w:rPr>
          <w:b/>
          <w:sz w:val="18"/>
        </w:rPr>
        <w:t xml:space="preserve">Source basis: </w:t>
      </w:r>
      <w:r w:rsidRPr="00CD2C6A">
        <w:rPr>
          <w:sz w:val="18"/>
        </w:rPr>
        <w:t xml:space="preserve">NIGMS Biomedical Beat: Human Microbiome resources. </w:t>
      </w:r>
      <w:hyperlink r:id="rId21">
        <w:r w:rsidRPr="00CD2C6A">
          <w:rPr>
            <w:u w:val="single"/>
          </w:rPr>
          <w:t>https://nigms.nih.gov/biobeat/tag/research-organisms?page=3</w:t>
        </w:r>
      </w:hyperlink>
      <w:r w:rsidRPr="00CD2C6A">
        <w:t xml:space="preserve">; </w:t>
      </w:r>
      <w:hyperlink r:id="rId22">
        <w:r w:rsidRPr="00CD2C6A">
          <w:rPr>
            <w:u w:val="single"/>
          </w:rPr>
          <w:t>https://nigms.nih.gov/biobeat/tag/microbes?page=1</w:t>
        </w:r>
      </w:hyperlink>
      <w:r w:rsidRPr="00CD2C6A">
        <w:rPr>
          <w:i/>
          <w:sz w:val="18"/>
        </w:rPr>
        <w:t xml:space="preserve"> Adapted for examination purposes.</w:t>
      </w:r>
    </w:p>
    <w:p w14:paraId="7E6568F9" w14:textId="77777777" w:rsidR="00CC2CBE" w:rsidRPr="00CD2C6A" w:rsidRDefault="00000000">
      <w:r w:rsidRPr="00CD2C6A">
        <w:br w:type="page"/>
      </w:r>
    </w:p>
    <w:p w14:paraId="13792241" w14:textId="77777777" w:rsidR="00CC2CBE" w:rsidRPr="00CD2C6A" w:rsidRDefault="00000000">
      <w:pPr>
        <w:pStyle w:val="1"/>
        <w:rPr>
          <w:color w:val="auto"/>
        </w:rPr>
      </w:pPr>
      <w:r w:rsidRPr="00CD2C6A">
        <w:rPr>
          <w:color w:val="auto"/>
        </w:rPr>
        <w:lastRenderedPageBreak/>
        <w:t>Text 10. General Scientific Topics. Medical Imaging Technologies</w:t>
      </w:r>
    </w:p>
    <w:p w14:paraId="2923CC97" w14:textId="77777777" w:rsidR="00CC2CBE" w:rsidRPr="00CD2C6A" w:rsidRDefault="00000000">
      <w:pPr>
        <w:spacing w:after="160"/>
      </w:pPr>
      <w:r w:rsidRPr="00CD2C6A">
        <w:rPr>
          <w:i/>
          <w:sz w:val="20"/>
          <w:lang w:val="ru-RU"/>
        </w:rPr>
        <w:t xml:space="preserve">Объём основного текста: 941 знаков с пробелами. </w:t>
      </w:r>
      <w:proofErr w:type="spellStart"/>
      <w:r w:rsidRPr="00CD2C6A">
        <w:rPr>
          <w:i/>
          <w:sz w:val="20"/>
        </w:rPr>
        <w:t>Уровень</w:t>
      </w:r>
      <w:proofErr w:type="spellEnd"/>
      <w:r w:rsidRPr="00CD2C6A">
        <w:rPr>
          <w:i/>
          <w:sz w:val="20"/>
        </w:rPr>
        <w:t>: B1+/B2−.</w:t>
      </w:r>
    </w:p>
    <w:p w14:paraId="5D6C8070" w14:textId="77777777" w:rsidR="00CC2CBE" w:rsidRPr="00CD2C6A" w:rsidRDefault="00000000">
      <w:pPr>
        <w:spacing w:after="120"/>
        <w:ind w:firstLine="432"/>
        <w:jc w:val="both"/>
      </w:pPr>
      <w:r w:rsidRPr="00CD2C6A">
        <w:t>Medical imaging allows internal structures and processes to be examined without major surgery. Different methods create images from different types of signals. X-rays pass through the body and are absorbed more strongly by dense tissues such as bone. Computed tomography combines many X-ray measurements to create cross-sectional images.</w:t>
      </w:r>
    </w:p>
    <w:p w14:paraId="268842BF" w14:textId="77777777" w:rsidR="00CC2CBE" w:rsidRPr="00CD2C6A" w:rsidRDefault="00000000">
      <w:pPr>
        <w:spacing w:after="120"/>
        <w:ind w:firstLine="432"/>
        <w:jc w:val="both"/>
      </w:pPr>
      <w:r w:rsidRPr="00CD2C6A">
        <w:t>Magnetic resonance imaging uses a strong magnetic field and radio waves to produce detailed images of soft tissues. Ultrasound sends high-frequency sound waves into the body and records the echoes that return from tissue boundaries. Each method has particular advantages, limitations, and safety considerations.</w:t>
      </w:r>
    </w:p>
    <w:p w14:paraId="54756F1B" w14:textId="77777777" w:rsidR="00CC2CBE" w:rsidRPr="00CD2C6A" w:rsidRDefault="00000000">
      <w:pPr>
        <w:spacing w:after="120"/>
        <w:ind w:firstLine="432"/>
        <w:jc w:val="both"/>
      </w:pPr>
      <w:r w:rsidRPr="00CD2C6A">
        <w:t>The image is not a direct copy of the body. Signals are measured, processed by a computer, and displayed in a form that can be interpreted. Image quality depends on equipment, patient movement, and the selected settings. Clinical information is therefore considered together with the scan.</w:t>
      </w:r>
    </w:p>
    <w:p w14:paraId="383430DB" w14:textId="77777777" w:rsidR="00CC2CBE" w:rsidRPr="00CD2C6A" w:rsidRDefault="00000000">
      <w:pPr>
        <w:spacing w:before="160" w:after="0"/>
      </w:pPr>
      <w:r w:rsidRPr="00CD2C6A">
        <w:rPr>
          <w:b/>
          <w:sz w:val="18"/>
        </w:rPr>
        <w:t xml:space="preserve">Source basis: </w:t>
      </w:r>
      <w:r w:rsidRPr="00CD2C6A">
        <w:rPr>
          <w:sz w:val="18"/>
        </w:rPr>
        <w:t xml:space="preserve">National Institute of Biomedical Imaging and Bioengineering: CT, MRI, Medical X-rays, and Ultrasound science topics. </w:t>
      </w:r>
      <w:hyperlink r:id="rId23">
        <w:r w:rsidRPr="00CD2C6A">
          <w:rPr>
            <w:u w:val="single"/>
          </w:rPr>
          <w:t>https://www.nibib.nih.gov/science-education/science-topics/computed-tomography-ct</w:t>
        </w:r>
      </w:hyperlink>
      <w:r w:rsidRPr="00CD2C6A">
        <w:t xml:space="preserve">; </w:t>
      </w:r>
      <w:hyperlink r:id="rId24">
        <w:r w:rsidRPr="00CD2C6A">
          <w:rPr>
            <w:u w:val="single"/>
          </w:rPr>
          <w:t>https://www.nibib.nih.gov/science-education/science-topics/magnetic-resonance-imaging-mri</w:t>
        </w:r>
      </w:hyperlink>
      <w:r w:rsidRPr="00CD2C6A">
        <w:t xml:space="preserve">; </w:t>
      </w:r>
      <w:hyperlink r:id="rId25">
        <w:r w:rsidRPr="00CD2C6A">
          <w:rPr>
            <w:u w:val="single"/>
          </w:rPr>
          <w:t>https://www.nibib.nih.gov/science-education/science-topics/ultrasound</w:t>
        </w:r>
      </w:hyperlink>
      <w:r w:rsidRPr="00CD2C6A">
        <w:rPr>
          <w:i/>
          <w:sz w:val="18"/>
        </w:rPr>
        <w:t xml:space="preserve"> Adapted for examination purposes.</w:t>
      </w:r>
    </w:p>
    <w:p w14:paraId="4543176D" w14:textId="77777777" w:rsidR="00CC2CBE" w:rsidRPr="00CD2C6A" w:rsidRDefault="00000000">
      <w:r w:rsidRPr="00CD2C6A">
        <w:br w:type="page"/>
      </w:r>
    </w:p>
    <w:p w14:paraId="39E69095" w14:textId="77777777" w:rsidR="00CC2CBE" w:rsidRPr="00CD2C6A" w:rsidRDefault="00000000">
      <w:pPr>
        <w:pStyle w:val="1"/>
        <w:rPr>
          <w:color w:val="auto"/>
        </w:rPr>
      </w:pPr>
      <w:r w:rsidRPr="00CD2C6A">
        <w:rPr>
          <w:color w:val="auto"/>
        </w:rPr>
        <w:lastRenderedPageBreak/>
        <w:t>Text 11. General Scientific Topics. Wearable Biosensors</w:t>
      </w:r>
    </w:p>
    <w:p w14:paraId="5D4571C1" w14:textId="77777777" w:rsidR="00CC2CBE" w:rsidRPr="00CD2C6A" w:rsidRDefault="00000000">
      <w:pPr>
        <w:spacing w:after="160"/>
      </w:pPr>
      <w:r w:rsidRPr="00CD2C6A">
        <w:rPr>
          <w:i/>
          <w:sz w:val="20"/>
          <w:lang w:val="ru-RU"/>
        </w:rPr>
        <w:t xml:space="preserve">Объём основного текста: 968 знаков с пробелами. </w:t>
      </w:r>
      <w:proofErr w:type="spellStart"/>
      <w:r w:rsidRPr="00CD2C6A">
        <w:rPr>
          <w:i/>
          <w:sz w:val="20"/>
        </w:rPr>
        <w:t>Уровень</w:t>
      </w:r>
      <w:proofErr w:type="spellEnd"/>
      <w:r w:rsidRPr="00CD2C6A">
        <w:rPr>
          <w:i/>
          <w:sz w:val="20"/>
        </w:rPr>
        <w:t>: B1+/B2−.</w:t>
      </w:r>
    </w:p>
    <w:p w14:paraId="4C29D9D8" w14:textId="77777777" w:rsidR="00CC2CBE" w:rsidRPr="00CD2C6A" w:rsidRDefault="00000000">
      <w:pPr>
        <w:spacing w:after="120"/>
        <w:ind w:firstLine="432"/>
        <w:jc w:val="both"/>
      </w:pPr>
      <w:r w:rsidRPr="00CD2C6A">
        <w:t>Wearable biosensors are small devices that collect information while a person continues normal daily activities. They may measure heart rate, movement, skin temperature, oxygen level, or other physiological signals. The sensor converts a physical or chemical change into an electrical signal, which can be stored or transmitted to a phone or computer.</w:t>
      </w:r>
    </w:p>
    <w:p w14:paraId="7C972069" w14:textId="77777777" w:rsidR="00CC2CBE" w:rsidRPr="00CD2C6A" w:rsidRDefault="00000000">
      <w:pPr>
        <w:spacing w:after="120"/>
        <w:ind w:firstLine="432"/>
        <w:jc w:val="both"/>
      </w:pPr>
      <w:r w:rsidRPr="00CD2C6A">
        <w:t>Continuous monitoring can reveal patterns that are missed during a short hospital visit. It may help patients follow rehabilitation, detect an abnormal rhythm, or understand how sleep and activity affect health. However, a large amount of data does not automatically produce useful medical information.</w:t>
      </w:r>
    </w:p>
    <w:p w14:paraId="4CC36064" w14:textId="77777777" w:rsidR="00CC2CBE" w:rsidRPr="00CD2C6A" w:rsidRDefault="00000000">
      <w:pPr>
        <w:spacing w:after="120"/>
        <w:ind w:firstLine="432"/>
        <w:jc w:val="both"/>
      </w:pPr>
      <w:r w:rsidRPr="00CD2C6A">
        <w:t>Sensors must be calibrated and tested in different users and conditions. Movement, poor contact with the skin, battery limits, and software errors can reduce accuracy. The data also require secure storage and careful interpretation, because a measurement outside the usual range is not always a sign of disease.</w:t>
      </w:r>
    </w:p>
    <w:p w14:paraId="7E55CD17" w14:textId="77777777" w:rsidR="00CC2CBE" w:rsidRPr="00CD2C6A" w:rsidRDefault="00000000">
      <w:pPr>
        <w:spacing w:before="160" w:after="0"/>
      </w:pPr>
      <w:r w:rsidRPr="00CD2C6A">
        <w:rPr>
          <w:b/>
          <w:sz w:val="18"/>
        </w:rPr>
        <w:t xml:space="preserve">Source basis: </w:t>
      </w:r>
      <w:r w:rsidRPr="00CD2C6A">
        <w:rPr>
          <w:sz w:val="18"/>
        </w:rPr>
        <w:t xml:space="preserve">National Institute of Biomedical Imaging and Bioengineering: Sensors. </w:t>
      </w:r>
      <w:hyperlink r:id="rId26">
        <w:r w:rsidRPr="00CD2C6A">
          <w:rPr>
            <w:u w:val="single"/>
          </w:rPr>
          <w:t>https://www.nibib.nih.gov/science-education/science-topics/sensors</w:t>
        </w:r>
      </w:hyperlink>
      <w:r w:rsidRPr="00CD2C6A">
        <w:rPr>
          <w:i/>
          <w:sz w:val="18"/>
        </w:rPr>
        <w:t xml:space="preserve"> Adapted for examination purposes.</w:t>
      </w:r>
    </w:p>
    <w:p w14:paraId="3CA9F9B8" w14:textId="77777777" w:rsidR="00CC2CBE" w:rsidRPr="00CD2C6A" w:rsidRDefault="00000000">
      <w:r w:rsidRPr="00CD2C6A">
        <w:br w:type="page"/>
      </w:r>
    </w:p>
    <w:p w14:paraId="5FDDE62D" w14:textId="77777777" w:rsidR="00CC2CBE" w:rsidRPr="00CD2C6A" w:rsidRDefault="00000000">
      <w:pPr>
        <w:pStyle w:val="1"/>
        <w:rPr>
          <w:color w:val="auto"/>
        </w:rPr>
      </w:pPr>
      <w:r w:rsidRPr="00CD2C6A">
        <w:rPr>
          <w:color w:val="auto"/>
        </w:rPr>
        <w:lastRenderedPageBreak/>
        <w:t>Text 12. General Scientific Topics. Three-Dimensional Printing in Medicine</w:t>
      </w:r>
    </w:p>
    <w:p w14:paraId="5ED4407C" w14:textId="77777777" w:rsidR="00CC2CBE" w:rsidRPr="00CD2C6A" w:rsidRDefault="00000000">
      <w:pPr>
        <w:spacing w:after="160"/>
      </w:pPr>
      <w:r w:rsidRPr="00CD2C6A">
        <w:rPr>
          <w:i/>
          <w:sz w:val="20"/>
          <w:lang w:val="ru-RU"/>
        </w:rPr>
        <w:t xml:space="preserve">Объём основного текста: 932 знаков с пробелами. </w:t>
      </w:r>
      <w:proofErr w:type="spellStart"/>
      <w:r w:rsidRPr="00CD2C6A">
        <w:rPr>
          <w:i/>
          <w:sz w:val="20"/>
        </w:rPr>
        <w:t>Уровень</w:t>
      </w:r>
      <w:proofErr w:type="spellEnd"/>
      <w:r w:rsidRPr="00CD2C6A">
        <w:rPr>
          <w:i/>
          <w:sz w:val="20"/>
        </w:rPr>
        <w:t>: B1+/B2−.</w:t>
      </w:r>
    </w:p>
    <w:p w14:paraId="0FBAC3B8" w14:textId="77777777" w:rsidR="00CC2CBE" w:rsidRPr="00CD2C6A" w:rsidRDefault="00000000">
      <w:pPr>
        <w:spacing w:after="120"/>
        <w:ind w:firstLine="432"/>
        <w:jc w:val="both"/>
      </w:pPr>
      <w:r w:rsidRPr="00CD2C6A">
        <w:t>Three-dimensional printing creates a physical object from a digital model. The object is built layer by layer from materials such as plastic, resin, ceramic, or metal. In medicine, the digital model may be produced from computed tomography or magnetic resonance images and adjusted with specialized software.</w:t>
      </w:r>
    </w:p>
    <w:p w14:paraId="0AF32830" w14:textId="77777777" w:rsidR="00CC2CBE" w:rsidRPr="00CD2C6A" w:rsidRDefault="00000000">
      <w:pPr>
        <w:spacing w:after="120"/>
        <w:ind w:firstLine="432"/>
        <w:jc w:val="both"/>
      </w:pPr>
      <w:r w:rsidRPr="00CD2C6A">
        <w:t>Printed anatomical models can help surgeons study a complex deformity and plan an operation. Patient-specific guides may direct the position of a cut or implant, while customized implants can be designed to fit an individual anatomy. The technology is also used to produce educational models and prototypes of medical devices.</w:t>
      </w:r>
    </w:p>
    <w:p w14:paraId="2D5971B6" w14:textId="77777777" w:rsidR="00CC2CBE" w:rsidRPr="00CD2C6A" w:rsidRDefault="00000000">
      <w:pPr>
        <w:spacing w:after="120"/>
        <w:ind w:firstLine="432"/>
        <w:jc w:val="both"/>
      </w:pPr>
      <w:r w:rsidRPr="00CD2C6A">
        <w:t>Accuracy depends on every stage of the process, including image quality, digital segmentation, printer settings, and material properties. A printed object used in treatment must be cleaned, tested, and produced under quality controls. It should support clinical judgment rather than replace it.</w:t>
      </w:r>
    </w:p>
    <w:p w14:paraId="5B6C1667" w14:textId="77777777" w:rsidR="00CC2CBE" w:rsidRPr="00CD2C6A" w:rsidRDefault="00000000">
      <w:pPr>
        <w:spacing w:before="160" w:after="0"/>
      </w:pPr>
      <w:r w:rsidRPr="00CD2C6A">
        <w:rPr>
          <w:b/>
          <w:sz w:val="18"/>
        </w:rPr>
        <w:t xml:space="preserve">Source basis: </w:t>
      </w:r>
      <w:r w:rsidRPr="00CD2C6A">
        <w:rPr>
          <w:sz w:val="18"/>
        </w:rPr>
        <w:t xml:space="preserve">National Institute of Biomedical Imaging and Bioengineering: medical 3D-printing research and patient-specific models. </w:t>
      </w:r>
      <w:hyperlink r:id="rId27">
        <w:r w:rsidRPr="00CD2C6A">
          <w:rPr>
            <w:u w:val="single"/>
          </w:rPr>
          <w:t>https://www.nibib.nih.gov/news-events/newsroom/leveraging-layers-enhanced-tissue-repair</w:t>
        </w:r>
      </w:hyperlink>
      <w:r w:rsidRPr="00CD2C6A">
        <w:t xml:space="preserve">; </w:t>
      </w:r>
      <w:hyperlink r:id="rId28">
        <w:r w:rsidRPr="00CD2C6A">
          <w:rPr>
            <w:u w:val="single"/>
          </w:rPr>
          <w:t>https://www.nibib.nih.gov/sites/default/files/2022-02/CJ-FY2022.pdf</w:t>
        </w:r>
      </w:hyperlink>
      <w:r w:rsidRPr="00CD2C6A">
        <w:rPr>
          <w:i/>
          <w:sz w:val="18"/>
        </w:rPr>
        <w:t xml:space="preserve"> Adapted for examination purposes.</w:t>
      </w:r>
    </w:p>
    <w:p w14:paraId="5CA44B9A" w14:textId="77777777" w:rsidR="00CC2CBE" w:rsidRPr="00CD2C6A" w:rsidRDefault="00000000">
      <w:r w:rsidRPr="00CD2C6A">
        <w:br w:type="page"/>
      </w:r>
    </w:p>
    <w:p w14:paraId="25F53926" w14:textId="77777777" w:rsidR="00CC2CBE" w:rsidRPr="00CD2C6A" w:rsidRDefault="00000000">
      <w:pPr>
        <w:pStyle w:val="1"/>
        <w:rPr>
          <w:color w:val="auto"/>
        </w:rPr>
      </w:pPr>
      <w:r w:rsidRPr="00CD2C6A">
        <w:rPr>
          <w:color w:val="auto"/>
        </w:rPr>
        <w:lastRenderedPageBreak/>
        <w:t>Text 13. General Scientific Topics. Three-Dimensional Bioprinting</w:t>
      </w:r>
    </w:p>
    <w:p w14:paraId="4B9E375A" w14:textId="77777777" w:rsidR="00CC2CBE" w:rsidRPr="00CD2C6A" w:rsidRDefault="00000000">
      <w:pPr>
        <w:spacing w:after="160"/>
      </w:pPr>
      <w:r w:rsidRPr="00CD2C6A">
        <w:rPr>
          <w:i/>
          <w:sz w:val="20"/>
          <w:lang w:val="ru-RU"/>
        </w:rPr>
        <w:t xml:space="preserve">Объём основного текста: 967 знаков с пробелами. </w:t>
      </w:r>
      <w:proofErr w:type="spellStart"/>
      <w:r w:rsidRPr="00CD2C6A">
        <w:rPr>
          <w:i/>
          <w:sz w:val="20"/>
        </w:rPr>
        <w:t>Уровень</w:t>
      </w:r>
      <w:proofErr w:type="spellEnd"/>
      <w:r w:rsidRPr="00CD2C6A">
        <w:rPr>
          <w:i/>
          <w:sz w:val="20"/>
        </w:rPr>
        <w:t>: B1+/B2−.</w:t>
      </w:r>
    </w:p>
    <w:p w14:paraId="0FBE5BA7" w14:textId="77777777" w:rsidR="00CC2CBE" w:rsidRPr="00CD2C6A" w:rsidRDefault="00000000">
      <w:pPr>
        <w:spacing w:after="120"/>
        <w:ind w:firstLine="432"/>
        <w:jc w:val="both"/>
      </w:pPr>
      <w:r w:rsidRPr="00CD2C6A">
        <w:t>Three-dimensional bioprinting uses layer-by-layer manufacturing to place living cells and biomaterials in a planned pattern. A computer model guides the printer, while a soft material called bioink carries the cells and provides temporary support. The aim is to create structures that reproduce some features of natural tissue.</w:t>
      </w:r>
    </w:p>
    <w:p w14:paraId="14CED4FC" w14:textId="77777777" w:rsidR="00CC2CBE" w:rsidRPr="00CD2C6A" w:rsidRDefault="00000000">
      <w:pPr>
        <w:spacing w:after="120"/>
        <w:ind w:firstLine="432"/>
        <w:jc w:val="both"/>
      </w:pPr>
      <w:r w:rsidRPr="00CD2C6A">
        <w:t>After printing, cells need oxygen, nutrients, and suitable mechanical conditions. They must survive, communicate, and organize into functional tissue. Creating a blood-vessel network is a major challenge because thick structures cannot remain alive if cells are too far from a source of oxygen.</w:t>
      </w:r>
    </w:p>
    <w:p w14:paraId="5DCD8DAE" w14:textId="77777777" w:rsidR="00CC2CBE" w:rsidRPr="00CD2C6A" w:rsidRDefault="00000000">
      <w:pPr>
        <w:spacing w:after="120"/>
        <w:ind w:firstLine="432"/>
        <w:jc w:val="both"/>
      </w:pPr>
      <w:r w:rsidRPr="00CD2C6A">
        <w:t>Bioprinted tissues are already useful for laboratory research and drug testing. They may allow scientists to study human cells in a controlled three-dimensional environment. However, printing a complete, transplantable organ is much more difficult, and safety, long-term function, and manufacturing quality remain important research problems.</w:t>
      </w:r>
    </w:p>
    <w:p w14:paraId="31C126A7" w14:textId="77777777" w:rsidR="00CC2CBE" w:rsidRPr="00CD2C6A" w:rsidRDefault="00000000">
      <w:pPr>
        <w:spacing w:before="160" w:after="0"/>
      </w:pPr>
      <w:r w:rsidRPr="00CD2C6A">
        <w:rPr>
          <w:b/>
          <w:sz w:val="18"/>
        </w:rPr>
        <w:t xml:space="preserve">Source basis: </w:t>
      </w:r>
      <w:r w:rsidRPr="00CD2C6A">
        <w:rPr>
          <w:sz w:val="18"/>
        </w:rPr>
        <w:t xml:space="preserve">NIBIB and NCATS: 3D tissue bioprinting and replacement-organ research. </w:t>
      </w:r>
      <w:hyperlink r:id="rId29">
        <w:r w:rsidRPr="00CD2C6A">
          <w:rPr>
            <w:u w:val="single"/>
          </w:rPr>
          <w:t>https://www.nibib.nih.gov/news-events/newsroom/path-paved-printing-replacement-organs</w:t>
        </w:r>
      </w:hyperlink>
      <w:r w:rsidRPr="00CD2C6A">
        <w:t xml:space="preserve">; </w:t>
      </w:r>
      <w:hyperlink r:id="rId30">
        <w:r w:rsidRPr="00CD2C6A">
          <w:rPr>
            <w:u w:val="single"/>
          </w:rPr>
          <w:t>https://www.nibib.nih.gov/labs-at-nibib/besip/besip-projects-2023/ferrer</w:t>
        </w:r>
      </w:hyperlink>
      <w:r w:rsidRPr="00CD2C6A">
        <w:rPr>
          <w:i/>
          <w:sz w:val="18"/>
        </w:rPr>
        <w:t xml:space="preserve"> Adapted for examination purposes.</w:t>
      </w:r>
    </w:p>
    <w:p w14:paraId="59F4915C" w14:textId="77777777" w:rsidR="00CC2CBE" w:rsidRPr="00CD2C6A" w:rsidRDefault="00000000">
      <w:r w:rsidRPr="00CD2C6A">
        <w:br w:type="page"/>
      </w:r>
    </w:p>
    <w:p w14:paraId="16795536" w14:textId="77777777" w:rsidR="00CC2CBE" w:rsidRPr="00CD2C6A" w:rsidRDefault="00000000">
      <w:pPr>
        <w:pStyle w:val="1"/>
        <w:rPr>
          <w:color w:val="auto"/>
        </w:rPr>
      </w:pPr>
      <w:r w:rsidRPr="00CD2C6A">
        <w:rPr>
          <w:color w:val="auto"/>
        </w:rPr>
        <w:lastRenderedPageBreak/>
        <w:t>Text 14. General Scientific Topics. Organoids and Organ-on-a-Chip Systems</w:t>
      </w:r>
    </w:p>
    <w:p w14:paraId="47C6A37A" w14:textId="77777777" w:rsidR="00CC2CBE" w:rsidRPr="00CD2C6A" w:rsidRDefault="00000000">
      <w:pPr>
        <w:spacing w:after="160"/>
      </w:pPr>
      <w:r w:rsidRPr="00CD2C6A">
        <w:rPr>
          <w:i/>
          <w:sz w:val="20"/>
          <w:lang w:val="ru-RU"/>
        </w:rPr>
        <w:t xml:space="preserve">Объём основного текста: 934 знаков с пробелами. </w:t>
      </w:r>
      <w:proofErr w:type="spellStart"/>
      <w:r w:rsidRPr="00CD2C6A">
        <w:rPr>
          <w:i/>
          <w:sz w:val="20"/>
        </w:rPr>
        <w:t>Уровень</w:t>
      </w:r>
      <w:proofErr w:type="spellEnd"/>
      <w:r w:rsidRPr="00CD2C6A">
        <w:rPr>
          <w:i/>
          <w:sz w:val="20"/>
        </w:rPr>
        <w:t>: B1+/B2−.</w:t>
      </w:r>
    </w:p>
    <w:p w14:paraId="2A7A5544" w14:textId="77777777" w:rsidR="00CC2CBE" w:rsidRPr="00CD2C6A" w:rsidRDefault="00000000">
      <w:pPr>
        <w:spacing w:after="120"/>
        <w:ind w:firstLine="432"/>
        <w:jc w:val="both"/>
      </w:pPr>
      <w:r w:rsidRPr="00CD2C6A">
        <w:t>Organoids are small three-dimensional structures grown from stem cells. Under controlled conditions, the cells organize and develop some features of an organ, such as the intestine, brain, or liver. Organoids can help researchers study development, genetic disorders, infections, and responses to medicines.</w:t>
      </w:r>
    </w:p>
    <w:p w14:paraId="3225D24B" w14:textId="77777777" w:rsidR="00CC2CBE" w:rsidRPr="00CD2C6A" w:rsidRDefault="00000000">
      <w:pPr>
        <w:spacing w:after="120"/>
        <w:ind w:firstLine="432"/>
        <w:jc w:val="both"/>
      </w:pPr>
      <w:r w:rsidRPr="00CD2C6A">
        <w:t>An organ-on-a-chip is a different type of laboratory model. It contains living cells in small channels through which fluid can move. Mechanical forces, chemical gradients, and contact between several cell types can be controlled more precisely than in a simple cell culture. Some systems connect models of several organs.</w:t>
      </w:r>
    </w:p>
    <w:p w14:paraId="700150C0" w14:textId="77777777" w:rsidR="00CC2CBE" w:rsidRPr="00CD2C6A" w:rsidRDefault="00000000">
      <w:pPr>
        <w:spacing w:after="120"/>
        <w:ind w:firstLine="432"/>
        <w:jc w:val="both"/>
      </w:pPr>
      <w:r w:rsidRPr="00CD2C6A">
        <w:t>These technologies can provide information that is difficult to obtain from animals or two-dimensional cultures. However, they represent only selected parts of human biology. They may lack a complete immune system, nervous control, or normal blood supply, so results must be confirmed by other methods.</w:t>
      </w:r>
    </w:p>
    <w:p w14:paraId="7D83B6DB" w14:textId="77777777" w:rsidR="00CC2CBE" w:rsidRPr="00CD2C6A" w:rsidRDefault="00000000">
      <w:pPr>
        <w:spacing w:before="160" w:after="0"/>
      </w:pPr>
      <w:r w:rsidRPr="00CD2C6A">
        <w:rPr>
          <w:b/>
          <w:sz w:val="18"/>
        </w:rPr>
        <w:t xml:space="preserve">Source basis: </w:t>
      </w:r>
      <w:r w:rsidRPr="00CD2C6A">
        <w:rPr>
          <w:sz w:val="18"/>
        </w:rPr>
        <w:t xml:space="preserve">National Center for Advancing Translational Sciences: Tissue Chip for Drug Screening; NIH Stem Cell Information. </w:t>
      </w:r>
      <w:hyperlink r:id="rId31">
        <w:r w:rsidRPr="00CD2C6A">
          <w:rPr>
            <w:u w:val="single"/>
          </w:rPr>
          <w:t>https://ncats.nih.gov/research/research-activities/tissue-chip</w:t>
        </w:r>
      </w:hyperlink>
      <w:r w:rsidRPr="00CD2C6A">
        <w:t xml:space="preserve">; </w:t>
      </w:r>
      <w:hyperlink r:id="rId32">
        <w:r w:rsidRPr="00CD2C6A">
          <w:rPr>
            <w:u w:val="single"/>
          </w:rPr>
          <w:t>https://stemcells.nih.gov/info/basics</w:t>
        </w:r>
      </w:hyperlink>
      <w:r w:rsidRPr="00CD2C6A">
        <w:rPr>
          <w:i/>
          <w:sz w:val="18"/>
        </w:rPr>
        <w:t xml:space="preserve"> Adapted for examination purposes.</w:t>
      </w:r>
    </w:p>
    <w:p w14:paraId="410AD8FC" w14:textId="77777777" w:rsidR="00CC2CBE" w:rsidRPr="00CD2C6A" w:rsidRDefault="00000000">
      <w:r w:rsidRPr="00CD2C6A">
        <w:br w:type="page"/>
      </w:r>
    </w:p>
    <w:p w14:paraId="583304E7" w14:textId="77777777" w:rsidR="00CC2CBE" w:rsidRPr="00CD2C6A" w:rsidRDefault="00000000">
      <w:pPr>
        <w:pStyle w:val="1"/>
        <w:rPr>
          <w:color w:val="auto"/>
        </w:rPr>
      </w:pPr>
      <w:r w:rsidRPr="00CD2C6A">
        <w:rPr>
          <w:color w:val="auto"/>
        </w:rPr>
        <w:lastRenderedPageBreak/>
        <w:t>Text 15. General Scientific Topics. Precision and Genomic Medicine</w:t>
      </w:r>
    </w:p>
    <w:p w14:paraId="384FE517" w14:textId="77777777" w:rsidR="00CC2CBE" w:rsidRPr="00CD2C6A" w:rsidRDefault="00000000">
      <w:pPr>
        <w:spacing w:after="160"/>
      </w:pPr>
      <w:r w:rsidRPr="00CD2C6A">
        <w:rPr>
          <w:i/>
          <w:sz w:val="20"/>
          <w:lang w:val="ru-RU"/>
        </w:rPr>
        <w:t xml:space="preserve">Объём основного текста: 974 знаков с пробелами. </w:t>
      </w:r>
      <w:proofErr w:type="spellStart"/>
      <w:r w:rsidRPr="00CD2C6A">
        <w:rPr>
          <w:i/>
          <w:sz w:val="20"/>
        </w:rPr>
        <w:t>Уровень</w:t>
      </w:r>
      <w:proofErr w:type="spellEnd"/>
      <w:r w:rsidRPr="00CD2C6A">
        <w:rPr>
          <w:i/>
          <w:sz w:val="20"/>
        </w:rPr>
        <w:t>: B1+/B2−.</w:t>
      </w:r>
    </w:p>
    <w:p w14:paraId="6C146EA8" w14:textId="77777777" w:rsidR="00CC2CBE" w:rsidRPr="00CD2C6A" w:rsidRDefault="00000000">
      <w:pPr>
        <w:spacing w:after="120"/>
        <w:ind w:firstLine="432"/>
        <w:jc w:val="both"/>
      </w:pPr>
      <w:r w:rsidRPr="00CD2C6A">
        <w:t>Precision medicine aims to select prevention or treatment strategies using differences between individuals. These differences may include genes, laboratory results, lifestyle, environment, and previous response to treatment. The approach recognizes that patients with the same diagnosis may not have the same biological mechanism or respond equally to one therapy.</w:t>
      </w:r>
    </w:p>
    <w:p w14:paraId="66E611EC" w14:textId="77777777" w:rsidR="00CC2CBE" w:rsidRPr="00CD2C6A" w:rsidRDefault="00000000">
      <w:pPr>
        <w:spacing w:after="120"/>
        <w:ind w:firstLine="432"/>
        <w:jc w:val="both"/>
      </w:pPr>
      <w:r w:rsidRPr="00CD2C6A">
        <w:t>Genomic information can sometimes identify a disease-causing variant or a molecular change that can be targeted by a drug. It can also show that a medicine may be ineffective or produce a higher risk of side effects in a particular patient. However, many common diseases are influenced by numerous genes and non-genetic factors.</w:t>
      </w:r>
    </w:p>
    <w:p w14:paraId="234A8458" w14:textId="77777777" w:rsidR="00CC2CBE" w:rsidRPr="00CD2C6A" w:rsidRDefault="00000000">
      <w:pPr>
        <w:spacing w:after="120"/>
        <w:ind w:firstLine="432"/>
        <w:jc w:val="both"/>
      </w:pPr>
      <w:r w:rsidRPr="00CD2C6A">
        <w:t>A useful precision approach requires reliable evidence, representative data, and clear clinical benefit. Genetic findings must be interpreted together with symptoms and other test results. Access, cost, privacy, and the possibility of uncertain findings must also be considered.</w:t>
      </w:r>
    </w:p>
    <w:p w14:paraId="7CC3F63D" w14:textId="77777777" w:rsidR="00CC2CBE" w:rsidRPr="00CD2C6A" w:rsidRDefault="00000000">
      <w:pPr>
        <w:spacing w:before="160" w:after="0"/>
      </w:pPr>
      <w:r w:rsidRPr="00CD2C6A">
        <w:rPr>
          <w:b/>
          <w:sz w:val="18"/>
        </w:rPr>
        <w:t xml:space="preserve">Source basis: </w:t>
      </w:r>
      <w:r w:rsidRPr="00CD2C6A">
        <w:rPr>
          <w:sz w:val="18"/>
        </w:rPr>
        <w:t xml:space="preserve">National Human Genome Research Institute: Genomic Medicine and genomic terminology resources. </w:t>
      </w:r>
      <w:hyperlink r:id="rId33">
        <w:r w:rsidRPr="00CD2C6A">
          <w:rPr>
            <w:u w:val="single"/>
          </w:rPr>
          <w:t>https://www.genome.gov/about-nhgri/Division-of-Genomic-Medicine</w:t>
        </w:r>
      </w:hyperlink>
      <w:r w:rsidRPr="00CD2C6A">
        <w:t xml:space="preserve">; </w:t>
      </w:r>
      <w:hyperlink r:id="rId34">
        <w:r w:rsidRPr="00CD2C6A">
          <w:rPr>
            <w:u w:val="single"/>
          </w:rPr>
          <w:t>https://www.genome.gov/genetics-glossary</w:t>
        </w:r>
      </w:hyperlink>
      <w:r w:rsidRPr="00CD2C6A">
        <w:rPr>
          <w:i/>
          <w:sz w:val="18"/>
        </w:rPr>
        <w:t xml:space="preserve"> Adapted for examination purposes.</w:t>
      </w:r>
    </w:p>
    <w:p w14:paraId="04CA6CF0" w14:textId="77777777" w:rsidR="00CC2CBE" w:rsidRPr="00CD2C6A" w:rsidRDefault="00000000">
      <w:r w:rsidRPr="00CD2C6A">
        <w:br w:type="page"/>
      </w:r>
    </w:p>
    <w:p w14:paraId="64C1E084" w14:textId="77777777" w:rsidR="00CC2CBE" w:rsidRPr="00CD2C6A" w:rsidRDefault="00000000">
      <w:pPr>
        <w:pStyle w:val="1"/>
        <w:rPr>
          <w:color w:val="auto"/>
        </w:rPr>
      </w:pPr>
      <w:r w:rsidRPr="00CD2C6A">
        <w:rPr>
          <w:color w:val="auto"/>
        </w:rPr>
        <w:lastRenderedPageBreak/>
        <w:t>Text 16. General Scientific Topics. Surgical Robots</w:t>
      </w:r>
    </w:p>
    <w:p w14:paraId="7CCF2408" w14:textId="77777777" w:rsidR="00CC2CBE" w:rsidRPr="00CD2C6A" w:rsidRDefault="00000000">
      <w:pPr>
        <w:spacing w:after="160"/>
      </w:pPr>
      <w:r w:rsidRPr="00CD2C6A">
        <w:rPr>
          <w:i/>
          <w:sz w:val="20"/>
          <w:lang w:val="ru-RU"/>
        </w:rPr>
        <w:t xml:space="preserve">Объём основного текста: 953 знаков с пробелами. </w:t>
      </w:r>
      <w:proofErr w:type="spellStart"/>
      <w:r w:rsidRPr="00CD2C6A">
        <w:rPr>
          <w:i/>
          <w:sz w:val="20"/>
        </w:rPr>
        <w:t>Уровень</w:t>
      </w:r>
      <w:proofErr w:type="spellEnd"/>
      <w:r w:rsidRPr="00CD2C6A">
        <w:rPr>
          <w:i/>
          <w:sz w:val="20"/>
        </w:rPr>
        <w:t>: B1+/B2−.</w:t>
      </w:r>
    </w:p>
    <w:p w14:paraId="31A63F51" w14:textId="77777777" w:rsidR="00CC2CBE" w:rsidRPr="00CD2C6A" w:rsidRDefault="00000000">
      <w:pPr>
        <w:spacing w:after="120"/>
        <w:ind w:firstLine="432"/>
        <w:jc w:val="both"/>
      </w:pPr>
      <w:r w:rsidRPr="00CD2C6A">
        <w:t>A surgical robot is a computer-controlled system that helps a surgeon perform selected parts of an operation. In many systems, the surgeon moves hand controls at a console, and these movements are translated into smaller movements of instruments inside the patient. A camera can provide a magnified three-dimensional view of the surgical field.</w:t>
      </w:r>
    </w:p>
    <w:p w14:paraId="51D7DC5E" w14:textId="77777777" w:rsidR="00CC2CBE" w:rsidRPr="00CD2C6A" w:rsidRDefault="00000000">
      <w:pPr>
        <w:spacing w:after="120"/>
        <w:ind w:firstLine="432"/>
        <w:jc w:val="both"/>
      </w:pPr>
      <w:r w:rsidRPr="00CD2C6A">
        <w:t>Robotic systems may improve precision, reduce hand tremor, and allow instruments to move through small incisions. They are used in several surgical specialties, but the robot does not normally decide how the operation should be performed. The surgeon remains responsible for planning, control, and response to unexpected events.</w:t>
      </w:r>
    </w:p>
    <w:p w14:paraId="612DE919" w14:textId="77777777" w:rsidR="00CC2CBE" w:rsidRPr="00CD2C6A" w:rsidRDefault="00000000">
      <w:pPr>
        <w:spacing w:after="120"/>
        <w:ind w:firstLine="432"/>
        <w:jc w:val="both"/>
      </w:pPr>
      <w:r w:rsidRPr="00CD2C6A">
        <w:t>Benefits depend on the procedure, the design of the system, and the experience of the team. Training, maintenance, cost, and operating time must be considered. Equipment failure is uncommon but possible, so the team needs a safe method for continuing or changing the operation.</w:t>
      </w:r>
    </w:p>
    <w:p w14:paraId="395453F3" w14:textId="77777777" w:rsidR="00CC2CBE" w:rsidRPr="00CD2C6A" w:rsidRDefault="00000000">
      <w:pPr>
        <w:spacing w:before="160" w:after="0"/>
      </w:pPr>
      <w:r w:rsidRPr="00CD2C6A">
        <w:rPr>
          <w:b/>
          <w:sz w:val="18"/>
        </w:rPr>
        <w:t xml:space="preserve">Source basis: </w:t>
      </w:r>
      <w:r w:rsidRPr="00CD2C6A">
        <w:rPr>
          <w:sz w:val="18"/>
        </w:rPr>
        <w:t xml:space="preserve">National Institute of Biomedical Imaging and Bioengineering: Robotic and Bionic Medical Devices. </w:t>
      </w:r>
      <w:hyperlink r:id="rId35">
        <w:r w:rsidRPr="00CD2C6A">
          <w:rPr>
            <w:u w:val="single"/>
          </w:rPr>
          <w:t>https://www.nibib.nih.gov/science-education/science-topics/robotic-bionic-medical-devices</w:t>
        </w:r>
      </w:hyperlink>
      <w:r w:rsidRPr="00CD2C6A">
        <w:rPr>
          <w:i/>
          <w:sz w:val="18"/>
        </w:rPr>
        <w:t xml:space="preserve"> Adapted for examination purposes.</w:t>
      </w:r>
    </w:p>
    <w:p w14:paraId="73257262" w14:textId="77777777" w:rsidR="00CC2CBE" w:rsidRPr="00CD2C6A" w:rsidRDefault="00000000">
      <w:r w:rsidRPr="00CD2C6A">
        <w:br w:type="page"/>
      </w:r>
    </w:p>
    <w:p w14:paraId="7EA20306" w14:textId="77777777" w:rsidR="00CC2CBE" w:rsidRPr="00CD2C6A" w:rsidRDefault="00000000">
      <w:pPr>
        <w:pStyle w:val="1"/>
        <w:rPr>
          <w:color w:val="auto"/>
        </w:rPr>
      </w:pPr>
      <w:r w:rsidRPr="00CD2C6A">
        <w:rPr>
          <w:color w:val="auto"/>
        </w:rPr>
        <w:lastRenderedPageBreak/>
        <w:t>Text 17. General Scientific Topics. Rehabilitation Robots and Exoskeletons</w:t>
      </w:r>
    </w:p>
    <w:p w14:paraId="285AECE6" w14:textId="77777777" w:rsidR="00CC2CBE" w:rsidRPr="00CD2C6A" w:rsidRDefault="00000000">
      <w:pPr>
        <w:spacing w:after="160"/>
      </w:pPr>
      <w:r w:rsidRPr="00CD2C6A">
        <w:rPr>
          <w:i/>
          <w:sz w:val="20"/>
          <w:lang w:val="ru-RU"/>
        </w:rPr>
        <w:t xml:space="preserve">Объём основного текста: 1002 знаков с пробелами. </w:t>
      </w:r>
      <w:proofErr w:type="spellStart"/>
      <w:r w:rsidRPr="00CD2C6A">
        <w:rPr>
          <w:i/>
          <w:sz w:val="20"/>
        </w:rPr>
        <w:t>Уровень</w:t>
      </w:r>
      <w:proofErr w:type="spellEnd"/>
      <w:r w:rsidRPr="00CD2C6A">
        <w:rPr>
          <w:i/>
          <w:sz w:val="20"/>
        </w:rPr>
        <w:t>: B1+/B2−.</w:t>
      </w:r>
    </w:p>
    <w:p w14:paraId="433F06CD" w14:textId="77777777" w:rsidR="00CC2CBE" w:rsidRPr="00CD2C6A" w:rsidRDefault="00000000">
      <w:pPr>
        <w:spacing w:after="120"/>
        <w:ind w:firstLine="432"/>
        <w:jc w:val="both"/>
      </w:pPr>
      <w:r w:rsidRPr="00CD2C6A">
        <w:t>Rehabilitation robots are designed to support or guide repeated movements during recovery. A device may move an arm, assist a hand, or help a person practise a more regular walking pattern. Sensors measure force, position, and speed, allowing the level of assistance to be changed as performance improves.</w:t>
      </w:r>
    </w:p>
    <w:p w14:paraId="63F4B8BE" w14:textId="77777777" w:rsidR="00CC2CBE" w:rsidRPr="00CD2C6A" w:rsidRDefault="00000000">
      <w:pPr>
        <w:spacing w:after="120"/>
        <w:ind w:firstLine="432"/>
        <w:jc w:val="both"/>
      </w:pPr>
      <w:r w:rsidRPr="00CD2C6A">
        <w:t>An exoskeleton is worn outside the body and contains powered or passive joints. It can support body weight and help a patient stand or take steps. Repetition and immediate feedback may improve motivation and allow therapists to measure progress more consistently.</w:t>
      </w:r>
    </w:p>
    <w:p w14:paraId="3E603BCC" w14:textId="77777777" w:rsidR="00CC2CBE" w:rsidRPr="00CD2C6A" w:rsidRDefault="00000000">
      <w:pPr>
        <w:spacing w:after="120"/>
        <w:ind w:firstLine="432"/>
        <w:jc w:val="both"/>
      </w:pPr>
      <w:r w:rsidRPr="00CD2C6A">
        <w:t>Robotic assistance does not replace the therapist. The programme must match the patient’s strength, balance, sensation, and treatment goals. Some users may become tired or rely too much on the device. Safety, correct fitting, and gradual reduction of assistance are therefore important parts of rehabilitation. The technology is most effective when it is integrated with active exercise rather than used as passive movement alone.</w:t>
      </w:r>
    </w:p>
    <w:p w14:paraId="0CE2D4BC" w14:textId="77777777" w:rsidR="00CC2CBE" w:rsidRPr="00CD2C6A" w:rsidRDefault="00000000">
      <w:pPr>
        <w:spacing w:before="160" w:after="0"/>
      </w:pPr>
      <w:r w:rsidRPr="00CD2C6A">
        <w:rPr>
          <w:b/>
          <w:sz w:val="18"/>
        </w:rPr>
        <w:t xml:space="preserve">Source basis: </w:t>
      </w:r>
      <w:r w:rsidRPr="00CD2C6A">
        <w:rPr>
          <w:sz w:val="18"/>
        </w:rPr>
        <w:t xml:space="preserve">National Institute of Biomedical Imaging and Bioengineering: Robotic and Bionic Medical Devices; rehabilitation robotics research. </w:t>
      </w:r>
      <w:hyperlink r:id="rId36">
        <w:r w:rsidRPr="00CD2C6A">
          <w:rPr>
            <w:u w:val="single"/>
          </w:rPr>
          <w:t>https://www.nibib.nih.gov/science-education/science-topics/robotic-bionic-medical-devices</w:t>
        </w:r>
      </w:hyperlink>
      <w:r w:rsidRPr="00CD2C6A">
        <w:t xml:space="preserve">; </w:t>
      </w:r>
      <w:hyperlink r:id="rId37">
        <w:r w:rsidRPr="00CD2C6A">
          <w:rPr>
            <w:u w:val="single"/>
          </w:rPr>
          <w:t>https://www.nibib.nih.gov/programs/division-interdisciplinary-training-didt/besip/besip-projects</w:t>
        </w:r>
      </w:hyperlink>
      <w:r w:rsidRPr="00CD2C6A">
        <w:rPr>
          <w:i/>
          <w:sz w:val="18"/>
        </w:rPr>
        <w:t xml:space="preserve"> Adapted for examination purposes.</w:t>
      </w:r>
    </w:p>
    <w:p w14:paraId="7507D8AE" w14:textId="77777777" w:rsidR="00CC2CBE" w:rsidRPr="00CD2C6A" w:rsidRDefault="00000000">
      <w:r w:rsidRPr="00CD2C6A">
        <w:br w:type="page"/>
      </w:r>
    </w:p>
    <w:p w14:paraId="491087BE" w14:textId="77777777" w:rsidR="00CC2CBE" w:rsidRPr="00CD2C6A" w:rsidRDefault="00000000">
      <w:pPr>
        <w:pStyle w:val="1"/>
        <w:rPr>
          <w:color w:val="auto"/>
        </w:rPr>
      </w:pPr>
      <w:r w:rsidRPr="00CD2C6A">
        <w:rPr>
          <w:color w:val="auto"/>
        </w:rPr>
        <w:lastRenderedPageBreak/>
        <w:t>Text 18. General Scientific Topics. Robotic Prostheses and Bionic Limbs</w:t>
      </w:r>
    </w:p>
    <w:p w14:paraId="1A3459AB" w14:textId="77777777" w:rsidR="00CC2CBE" w:rsidRPr="00CD2C6A" w:rsidRDefault="00000000">
      <w:pPr>
        <w:spacing w:after="160"/>
      </w:pPr>
      <w:r w:rsidRPr="00CD2C6A">
        <w:rPr>
          <w:i/>
          <w:sz w:val="20"/>
          <w:lang w:val="ru-RU"/>
        </w:rPr>
        <w:t xml:space="preserve">Объём основного текста: 910 знаков с пробелами. </w:t>
      </w:r>
      <w:proofErr w:type="spellStart"/>
      <w:r w:rsidRPr="00CD2C6A">
        <w:rPr>
          <w:i/>
          <w:sz w:val="20"/>
        </w:rPr>
        <w:t>Уровень</w:t>
      </w:r>
      <w:proofErr w:type="spellEnd"/>
      <w:r w:rsidRPr="00CD2C6A">
        <w:rPr>
          <w:i/>
          <w:sz w:val="20"/>
        </w:rPr>
        <w:t>: B1+/B2−.</w:t>
      </w:r>
    </w:p>
    <w:p w14:paraId="6560C033" w14:textId="77777777" w:rsidR="00CC2CBE" w:rsidRPr="00CD2C6A" w:rsidRDefault="00000000">
      <w:pPr>
        <w:spacing w:after="120"/>
        <w:ind w:firstLine="432"/>
        <w:jc w:val="both"/>
      </w:pPr>
      <w:r w:rsidRPr="00CD2C6A">
        <w:t>A prosthetic limb replaces part of an arm or leg that has been lost. Modern robotic prostheses may contain motors, sensors, and small computers. Electrical activity produced by remaining muscles can be detected through the skin and converted into commands for movement. Some systems also use pressure or position sensors to adjust grip or walking.</w:t>
      </w:r>
    </w:p>
    <w:p w14:paraId="4BBA3E84" w14:textId="77777777" w:rsidR="00CC2CBE" w:rsidRPr="00CD2C6A" w:rsidRDefault="00000000">
      <w:pPr>
        <w:spacing w:after="120"/>
        <w:ind w:firstLine="432"/>
        <w:jc w:val="both"/>
      </w:pPr>
      <w:r w:rsidRPr="00CD2C6A">
        <w:t>More advanced devices attempt to provide sensory feedback. Signals from the prosthesis may be delivered to nerves or the skin so that the user receives information about contact or force. This can make control more natural, but the brain needs time and training to interpret the new signals.</w:t>
      </w:r>
    </w:p>
    <w:p w14:paraId="42FD2D90" w14:textId="77777777" w:rsidR="00CC2CBE" w:rsidRPr="00CD2C6A" w:rsidRDefault="00000000">
      <w:pPr>
        <w:spacing w:after="120"/>
        <w:ind w:firstLine="432"/>
        <w:jc w:val="both"/>
      </w:pPr>
      <w:r w:rsidRPr="00CD2C6A">
        <w:t>A bionic device cannot fully reproduce a biological limb. Comfort, weight, battery life, cost, and reliability affect daily use. Successful rehabilitation also depends on the condition of the remaining limb, individual goals, and practice with a trained clinical team.</w:t>
      </w:r>
    </w:p>
    <w:p w14:paraId="05C9BE77" w14:textId="77777777" w:rsidR="00CC2CBE" w:rsidRPr="00CD2C6A" w:rsidRDefault="00000000">
      <w:pPr>
        <w:spacing w:before="160" w:after="0"/>
      </w:pPr>
      <w:r w:rsidRPr="00CD2C6A">
        <w:rPr>
          <w:b/>
          <w:sz w:val="18"/>
        </w:rPr>
        <w:t xml:space="preserve">Source basis: </w:t>
      </w:r>
      <w:r w:rsidRPr="00CD2C6A">
        <w:rPr>
          <w:sz w:val="18"/>
        </w:rPr>
        <w:t xml:space="preserve">National Institute of Biomedical Imaging and Bioengineering: Robotic and Bionic Medical Devices. </w:t>
      </w:r>
      <w:hyperlink r:id="rId38">
        <w:r w:rsidRPr="00CD2C6A">
          <w:rPr>
            <w:u w:val="single"/>
          </w:rPr>
          <w:t>https://www.nibib.nih.gov/science-education/science-topics/robotic-bionic-medical-devices</w:t>
        </w:r>
      </w:hyperlink>
      <w:r w:rsidRPr="00CD2C6A">
        <w:rPr>
          <w:i/>
          <w:sz w:val="18"/>
        </w:rPr>
        <w:t xml:space="preserve"> Adapted for examination purposes.</w:t>
      </w:r>
    </w:p>
    <w:p w14:paraId="279C83D8" w14:textId="77777777" w:rsidR="00CC2CBE" w:rsidRPr="00CD2C6A" w:rsidRDefault="00000000">
      <w:r w:rsidRPr="00CD2C6A">
        <w:br w:type="page"/>
      </w:r>
    </w:p>
    <w:p w14:paraId="3A7ABA2E" w14:textId="77777777" w:rsidR="00CC2CBE" w:rsidRPr="00CD2C6A" w:rsidRDefault="00000000">
      <w:pPr>
        <w:pStyle w:val="1"/>
        <w:rPr>
          <w:color w:val="auto"/>
        </w:rPr>
      </w:pPr>
      <w:r w:rsidRPr="00CD2C6A">
        <w:rPr>
          <w:color w:val="auto"/>
        </w:rPr>
        <w:lastRenderedPageBreak/>
        <w:t>Text 19. General Scientific Topics. Soft Robots in Medicine</w:t>
      </w:r>
    </w:p>
    <w:p w14:paraId="11453FD8" w14:textId="77777777" w:rsidR="00CC2CBE" w:rsidRPr="00CD2C6A" w:rsidRDefault="00000000">
      <w:pPr>
        <w:spacing w:after="160"/>
      </w:pPr>
      <w:r w:rsidRPr="00CD2C6A">
        <w:rPr>
          <w:i/>
          <w:sz w:val="20"/>
          <w:lang w:val="ru-RU"/>
        </w:rPr>
        <w:t xml:space="preserve">Объём основного текста: 948 знаков с пробелами. </w:t>
      </w:r>
      <w:proofErr w:type="spellStart"/>
      <w:r w:rsidRPr="00CD2C6A">
        <w:rPr>
          <w:i/>
          <w:sz w:val="20"/>
        </w:rPr>
        <w:t>Уровень</w:t>
      </w:r>
      <w:proofErr w:type="spellEnd"/>
      <w:r w:rsidRPr="00CD2C6A">
        <w:rPr>
          <w:i/>
          <w:sz w:val="20"/>
        </w:rPr>
        <w:t>: B1+/B2−.</w:t>
      </w:r>
    </w:p>
    <w:p w14:paraId="28AEFFBC" w14:textId="77777777" w:rsidR="00CC2CBE" w:rsidRPr="00CD2C6A" w:rsidRDefault="00000000">
      <w:pPr>
        <w:spacing w:after="120"/>
        <w:ind w:firstLine="432"/>
        <w:jc w:val="both"/>
      </w:pPr>
      <w:r w:rsidRPr="00CD2C6A">
        <w:t>Traditional robots are often made from rigid materials, but soft robots use flexible polymers, fabrics, or fluid-filled structures. Their shape can change when air pressure, heat, electricity, or another stimulus is applied. Because they can bend and adapt, soft robots may interact with delicate tissues more safely than hard mechanical parts.</w:t>
      </w:r>
    </w:p>
    <w:p w14:paraId="5C95A6F6" w14:textId="77777777" w:rsidR="00CC2CBE" w:rsidRPr="00CD2C6A" w:rsidRDefault="00000000">
      <w:pPr>
        <w:spacing w:after="120"/>
        <w:ind w:firstLine="432"/>
        <w:jc w:val="both"/>
      </w:pPr>
      <w:r w:rsidRPr="00CD2C6A">
        <w:t>Possible medical uses include flexible surgical tools, devices that assist the heart, and wearable systems that support movement. A soft gripper may hold an organ without applying high pressure, while a textile glove may help a patient open and close the hand.</w:t>
      </w:r>
    </w:p>
    <w:p w14:paraId="74331922" w14:textId="77777777" w:rsidR="00CC2CBE" w:rsidRPr="00CD2C6A" w:rsidRDefault="00000000">
      <w:pPr>
        <w:spacing w:after="120"/>
        <w:ind w:firstLine="432"/>
        <w:jc w:val="both"/>
      </w:pPr>
      <w:r w:rsidRPr="00CD2C6A">
        <w:t>Flexibility also creates engineering problems. Soft structures can be difficult to control precisely, and their movement may change under different loads. Materials must remain safe inside or near the body, and sensors are needed to measure position and force. Most soft medical robots are still being evaluated before routine clinical use.</w:t>
      </w:r>
    </w:p>
    <w:p w14:paraId="67583186" w14:textId="77777777" w:rsidR="00CC2CBE" w:rsidRPr="00CD2C6A" w:rsidRDefault="00000000">
      <w:pPr>
        <w:spacing w:before="160" w:after="0"/>
      </w:pPr>
      <w:r w:rsidRPr="00CD2C6A">
        <w:rPr>
          <w:b/>
          <w:sz w:val="18"/>
        </w:rPr>
        <w:t xml:space="preserve">Source basis: </w:t>
      </w:r>
      <w:r w:rsidRPr="00CD2C6A">
        <w:rPr>
          <w:sz w:val="18"/>
        </w:rPr>
        <w:t xml:space="preserve">National Institute of Biomedical Imaging and Bioengineering: Taking Cues from Nature, Medical Soft Robots Get Smart. </w:t>
      </w:r>
      <w:hyperlink r:id="rId39">
        <w:r w:rsidRPr="00CD2C6A">
          <w:rPr>
            <w:u w:val="single"/>
          </w:rPr>
          <w:t>https://www.nibib.nih.gov/news-events/newsroom/taking-cues-nature-medical-soft-robots-get-smart</w:t>
        </w:r>
      </w:hyperlink>
      <w:r w:rsidRPr="00CD2C6A">
        <w:rPr>
          <w:i/>
          <w:sz w:val="18"/>
        </w:rPr>
        <w:t xml:space="preserve"> Adapted for examination purposes.</w:t>
      </w:r>
    </w:p>
    <w:p w14:paraId="3D70CB67" w14:textId="77777777" w:rsidR="00CC2CBE" w:rsidRPr="00CD2C6A" w:rsidRDefault="00000000">
      <w:r w:rsidRPr="00CD2C6A">
        <w:br w:type="page"/>
      </w:r>
    </w:p>
    <w:p w14:paraId="2B381393" w14:textId="77777777" w:rsidR="00CC2CBE" w:rsidRPr="00CD2C6A" w:rsidRDefault="00000000">
      <w:pPr>
        <w:pStyle w:val="1"/>
        <w:rPr>
          <w:color w:val="auto"/>
        </w:rPr>
      </w:pPr>
      <w:r w:rsidRPr="00CD2C6A">
        <w:rPr>
          <w:color w:val="auto"/>
        </w:rPr>
        <w:lastRenderedPageBreak/>
        <w:t>Text 20. General Scientific Topics. Image-Guided Robotic Procedures</w:t>
      </w:r>
    </w:p>
    <w:p w14:paraId="2153AA1F" w14:textId="77777777" w:rsidR="00CC2CBE" w:rsidRPr="00CD2C6A" w:rsidRDefault="00000000">
      <w:pPr>
        <w:spacing w:after="160"/>
      </w:pPr>
      <w:r w:rsidRPr="00CD2C6A">
        <w:rPr>
          <w:i/>
          <w:sz w:val="20"/>
          <w:lang w:val="ru-RU"/>
        </w:rPr>
        <w:t xml:space="preserve">Объём основного текста: 979 знаков с пробелами. </w:t>
      </w:r>
      <w:proofErr w:type="spellStart"/>
      <w:r w:rsidRPr="00CD2C6A">
        <w:rPr>
          <w:i/>
          <w:sz w:val="20"/>
        </w:rPr>
        <w:t>Уровень</w:t>
      </w:r>
      <w:proofErr w:type="spellEnd"/>
      <w:r w:rsidRPr="00CD2C6A">
        <w:rPr>
          <w:i/>
          <w:sz w:val="20"/>
        </w:rPr>
        <w:t>: B1+/B2−.</w:t>
      </w:r>
    </w:p>
    <w:p w14:paraId="21B23830" w14:textId="77777777" w:rsidR="00CC2CBE" w:rsidRPr="00CD2C6A" w:rsidRDefault="00000000">
      <w:pPr>
        <w:spacing w:after="120"/>
        <w:ind w:firstLine="432"/>
        <w:jc w:val="both"/>
      </w:pPr>
      <w:r w:rsidRPr="00CD2C6A">
        <w:t>Image-guided robotic procedures combine medical imaging with a controlled mechanical device. Images may be used before an operation to create a plan or during the procedure to show the position of tissue and instruments. The robot can then help guide a needle, drill, catheter, or other tool along a selected path.</w:t>
      </w:r>
    </w:p>
    <w:p w14:paraId="4D224382" w14:textId="77777777" w:rsidR="00CC2CBE" w:rsidRPr="00CD2C6A" w:rsidRDefault="00000000">
      <w:pPr>
        <w:spacing w:after="120"/>
        <w:ind w:firstLine="432"/>
        <w:jc w:val="both"/>
      </w:pPr>
      <w:r w:rsidRPr="00CD2C6A">
        <w:t>This approach may improve accuracy when the target is small or located near important structures. In orthopaedic surgery, a planned bone cut or implant position can be compared with the actual anatomy. In other procedures, ultrasound or infrared imaging may help locate a vessel or lesion.</w:t>
      </w:r>
    </w:p>
    <w:p w14:paraId="3684A34D" w14:textId="77777777" w:rsidR="00CC2CBE" w:rsidRPr="00CD2C6A" w:rsidRDefault="00000000">
      <w:pPr>
        <w:spacing w:after="120"/>
        <w:ind w:firstLine="432"/>
        <w:jc w:val="both"/>
      </w:pPr>
      <w:r w:rsidRPr="00CD2C6A">
        <w:t>The system depends on correct registration, which links the image coordinates to the patient’s body. Movement, poor image quality, or an incorrect model can create error. The clinical team must monitor the process and remain able to stop or change the procedure when necessary. Accuracy should be checked at several stages rather than assumed from the computer plan alone.</w:t>
      </w:r>
    </w:p>
    <w:p w14:paraId="197988FB" w14:textId="77777777" w:rsidR="00CC2CBE" w:rsidRPr="00CD2C6A" w:rsidRDefault="00000000">
      <w:pPr>
        <w:spacing w:before="160" w:after="0"/>
      </w:pPr>
      <w:r w:rsidRPr="00CD2C6A">
        <w:rPr>
          <w:b/>
          <w:sz w:val="18"/>
        </w:rPr>
        <w:t xml:space="preserve">Source basis: </w:t>
      </w:r>
      <w:r w:rsidRPr="00CD2C6A">
        <w:rPr>
          <w:sz w:val="18"/>
        </w:rPr>
        <w:t xml:space="preserve">National Institute of Biomedical Imaging and Bioengineering: robotic and image-guided medical-device research. </w:t>
      </w:r>
      <w:hyperlink r:id="rId40">
        <w:r w:rsidRPr="00CD2C6A">
          <w:rPr>
            <w:u w:val="single"/>
          </w:rPr>
          <w:t>https://www.nibib.nih.gov/science-education/science-topics/robotic-bionic-medical-devices</w:t>
        </w:r>
      </w:hyperlink>
      <w:r w:rsidRPr="00CD2C6A">
        <w:t xml:space="preserve">; </w:t>
      </w:r>
      <w:hyperlink r:id="rId41">
        <w:r w:rsidRPr="00CD2C6A">
          <w:rPr>
            <w:u w:val="single"/>
          </w:rPr>
          <w:t>https://www.nibib.nih.gov/news-events/newsroom/robot-uses-artificial-intelligence-and-imaging-draw-blood</w:t>
        </w:r>
      </w:hyperlink>
      <w:r w:rsidRPr="00CD2C6A">
        <w:rPr>
          <w:i/>
          <w:sz w:val="18"/>
        </w:rPr>
        <w:t xml:space="preserve"> Adapted for examination purposes.</w:t>
      </w:r>
    </w:p>
    <w:p w14:paraId="6688CE03" w14:textId="77777777" w:rsidR="00CC2CBE" w:rsidRPr="00CD2C6A" w:rsidRDefault="00000000">
      <w:r w:rsidRPr="00CD2C6A">
        <w:br w:type="page"/>
      </w:r>
    </w:p>
    <w:p w14:paraId="29543836" w14:textId="77777777" w:rsidR="00CC2CBE" w:rsidRPr="00CD2C6A" w:rsidRDefault="00000000">
      <w:pPr>
        <w:pStyle w:val="1"/>
        <w:rPr>
          <w:color w:val="auto"/>
        </w:rPr>
      </w:pPr>
      <w:r w:rsidRPr="00CD2C6A">
        <w:rPr>
          <w:color w:val="auto"/>
        </w:rPr>
        <w:lastRenderedPageBreak/>
        <w:t>Text 21. General Scientific Topics. Artificial Intelligence in Medical Imaging</w:t>
      </w:r>
    </w:p>
    <w:p w14:paraId="1EFD3168" w14:textId="77777777" w:rsidR="00CC2CBE" w:rsidRPr="00CD2C6A" w:rsidRDefault="00000000">
      <w:pPr>
        <w:spacing w:after="160"/>
      </w:pPr>
      <w:r w:rsidRPr="00CD2C6A">
        <w:rPr>
          <w:i/>
          <w:sz w:val="20"/>
          <w:lang w:val="ru-RU"/>
        </w:rPr>
        <w:t xml:space="preserve">Объём основного текста: 967 знаков с пробелами. </w:t>
      </w:r>
      <w:proofErr w:type="spellStart"/>
      <w:r w:rsidRPr="00CD2C6A">
        <w:rPr>
          <w:i/>
          <w:sz w:val="20"/>
        </w:rPr>
        <w:t>Уровень</w:t>
      </w:r>
      <w:proofErr w:type="spellEnd"/>
      <w:r w:rsidRPr="00CD2C6A">
        <w:rPr>
          <w:i/>
          <w:sz w:val="20"/>
        </w:rPr>
        <w:t>: B1+/B2−.</w:t>
      </w:r>
    </w:p>
    <w:p w14:paraId="725D28B0" w14:textId="77777777" w:rsidR="00CC2CBE" w:rsidRPr="00CD2C6A" w:rsidRDefault="00000000">
      <w:pPr>
        <w:spacing w:after="120"/>
        <w:ind w:firstLine="432"/>
        <w:jc w:val="both"/>
      </w:pPr>
      <w:r w:rsidRPr="00CD2C6A">
        <w:t>Artificial intelligence can be used to analyze patterns in medical images. During development, an algorithm is shown many labelled examples, such as scans with and without a particular abnormality. It learns mathematical features that help it produce a classification, measurement, or highlighted region on a new image.</w:t>
      </w:r>
    </w:p>
    <w:p w14:paraId="7AEED3D5" w14:textId="77777777" w:rsidR="00CC2CBE" w:rsidRPr="00CD2C6A" w:rsidRDefault="00000000">
      <w:pPr>
        <w:spacing w:after="120"/>
        <w:ind w:firstLine="432"/>
        <w:jc w:val="both"/>
      </w:pPr>
      <w:r w:rsidRPr="00CD2C6A">
        <w:t>AI may support tasks such as detecting small lesions, measuring structures, or selecting urgent studies for earlier review. It can process large amounts of data quickly and may reduce variation in repetitive tasks. However, its output is a probability or recommendation, not an independent clinical decision.</w:t>
      </w:r>
    </w:p>
    <w:p w14:paraId="374181CC" w14:textId="77777777" w:rsidR="00CC2CBE" w:rsidRPr="00CD2C6A" w:rsidRDefault="00000000">
      <w:pPr>
        <w:spacing w:after="120"/>
        <w:ind w:firstLine="432"/>
        <w:jc w:val="both"/>
      </w:pPr>
      <w:r w:rsidRPr="00CD2C6A">
        <w:t>Performance can fall when images come from different equipment or patient groups than those used for training. The result must therefore be validated in the intended setting and interpreted with the patient’s history and other findings. Human review remains essential, especially when the image is unusual or the algorithm is uncertain.</w:t>
      </w:r>
    </w:p>
    <w:p w14:paraId="671D4CD8" w14:textId="77777777" w:rsidR="00CC2CBE" w:rsidRPr="00CD2C6A" w:rsidRDefault="00000000">
      <w:pPr>
        <w:spacing w:before="160" w:after="0"/>
      </w:pPr>
      <w:r w:rsidRPr="00CD2C6A">
        <w:rPr>
          <w:b/>
          <w:sz w:val="18"/>
        </w:rPr>
        <w:t xml:space="preserve">Source basis: </w:t>
      </w:r>
      <w:r w:rsidRPr="00CD2C6A">
        <w:rPr>
          <w:sz w:val="18"/>
        </w:rPr>
        <w:t xml:space="preserve">National Institute of Biomedical Imaging and Bioengineering: Artificial Intelligence. </w:t>
      </w:r>
      <w:hyperlink r:id="rId42">
        <w:r w:rsidRPr="00CD2C6A">
          <w:rPr>
            <w:u w:val="single"/>
          </w:rPr>
          <w:t>https://www.nibib.nih.gov/science-education/science-topics/artificial-intelligence-ai</w:t>
        </w:r>
      </w:hyperlink>
      <w:r w:rsidRPr="00CD2C6A">
        <w:rPr>
          <w:i/>
          <w:sz w:val="18"/>
        </w:rPr>
        <w:t xml:space="preserve"> Adapted for examination purposes.</w:t>
      </w:r>
    </w:p>
    <w:p w14:paraId="6A19DD39" w14:textId="77777777" w:rsidR="00CC2CBE" w:rsidRPr="00CD2C6A" w:rsidRDefault="00000000">
      <w:r w:rsidRPr="00CD2C6A">
        <w:br w:type="page"/>
      </w:r>
    </w:p>
    <w:p w14:paraId="7D48BCFA" w14:textId="77777777" w:rsidR="00CC2CBE" w:rsidRPr="00CD2C6A" w:rsidRDefault="00000000">
      <w:pPr>
        <w:pStyle w:val="1"/>
        <w:rPr>
          <w:color w:val="auto"/>
        </w:rPr>
      </w:pPr>
      <w:r w:rsidRPr="00CD2C6A">
        <w:rPr>
          <w:color w:val="auto"/>
        </w:rPr>
        <w:lastRenderedPageBreak/>
        <w:t>Text 22. General Scientific Topics. How Medical AI Learns from Data</w:t>
      </w:r>
    </w:p>
    <w:p w14:paraId="6A86CAE3" w14:textId="77777777" w:rsidR="00CC2CBE" w:rsidRPr="00CD2C6A" w:rsidRDefault="00000000">
      <w:pPr>
        <w:spacing w:after="160"/>
      </w:pPr>
      <w:r w:rsidRPr="00CD2C6A">
        <w:rPr>
          <w:i/>
          <w:sz w:val="20"/>
          <w:lang w:val="ru-RU"/>
        </w:rPr>
        <w:t xml:space="preserve">Объём основного текста: 917 знаков с пробелами. </w:t>
      </w:r>
      <w:proofErr w:type="spellStart"/>
      <w:r w:rsidRPr="00CD2C6A">
        <w:rPr>
          <w:i/>
          <w:sz w:val="20"/>
        </w:rPr>
        <w:t>Уровень</w:t>
      </w:r>
      <w:proofErr w:type="spellEnd"/>
      <w:r w:rsidRPr="00CD2C6A">
        <w:rPr>
          <w:i/>
          <w:sz w:val="20"/>
        </w:rPr>
        <w:t>: B1+/B2−.</w:t>
      </w:r>
    </w:p>
    <w:p w14:paraId="50226146" w14:textId="77777777" w:rsidR="00CC2CBE" w:rsidRPr="00CD2C6A" w:rsidRDefault="00000000">
      <w:pPr>
        <w:spacing w:after="120"/>
        <w:ind w:firstLine="432"/>
        <w:jc w:val="both"/>
      </w:pPr>
      <w:r w:rsidRPr="00CD2C6A">
        <w:t>A medical machine-learning model learns patterns from a training dataset. Each example contains input data and, in supervised learning, a correct label or outcome. The model changes its internal parameters so that its predictions become closer to these known results. A separate validation dataset is used to adjust the model without directly training on it.</w:t>
      </w:r>
    </w:p>
    <w:p w14:paraId="51FA891B" w14:textId="77777777" w:rsidR="00CC2CBE" w:rsidRPr="00CD2C6A" w:rsidRDefault="00000000">
      <w:pPr>
        <w:spacing w:after="120"/>
        <w:ind w:firstLine="432"/>
        <w:jc w:val="both"/>
      </w:pPr>
      <w:r w:rsidRPr="00CD2C6A">
        <w:t>Final performance should be measured on a test dataset that was not used during development. If the same data are repeatedly used for training and testing, the model may memorize details instead of learning a general pattern. This problem is called overfitting.</w:t>
      </w:r>
    </w:p>
    <w:p w14:paraId="136AA003" w14:textId="77777777" w:rsidR="00CC2CBE" w:rsidRPr="00CD2C6A" w:rsidRDefault="00000000">
      <w:pPr>
        <w:spacing w:after="120"/>
        <w:ind w:firstLine="432"/>
        <w:jc w:val="both"/>
      </w:pPr>
      <w:r w:rsidRPr="00CD2C6A">
        <w:t>Data quality is as important as model complexity. Incorrect labels, missing values, and unrepresentative samples can produce misleading results. A high score in one dataset does not guarantee safe performance in real clinical practice, so external testing and continued monitoring are required.</w:t>
      </w:r>
    </w:p>
    <w:p w14:paraId="7C894656" w14:textId="77777777" w:rsidR="00CC2CBE" w:rsidRPr="00CD2C6A" w:rsidRDefault="00000000">
      <w:pPr>
        <w:spacing w:before="160" w:after="0"/>
      </w:pPr>
      <w:r w:rsidRPr="00CD2C6A">
        <w:rPr>
          <w:b/>
          <w:sz w:val="18"/>
        </w:rPr>
        <w:t xml:space="preserve">Source basis: </w:t>
      </w:r>
      <w:r w:rsidRPr="00CD2C6A">
        <w:rPr>
          <w:sz w:val="18"/>
        </w:rPr>
        <w:t xml:space="preserve">FDA: Good Machine Learning Practice; NIBIB: Artificial Intelligence. </w:t>
      </w:r>
      <w:hyperlink r:id="rId43">
        <w:r w:rsidRPr="00CD2C6A">
          <w:rPr>
            <w:u w:val="single"/>
          </w:rPr>
          <w:t>https://www.fda.gov/medical-devices/software-medical-device-samd/good-machine-learning-practice-medical-device-development-guiding-principles</w:t>
        </w:r>
      </w:hyperlink>
      <w:r w:rsidRPr="00CD2C6A">
        <w:t xml:space="preserve">; </w:t>
      </w:r>
      <w:hyperlink r:id="rId44">
        <w:r w:rsidRPr="00CD2C6A">
          <w:rPr>
            <w:u w:val="single"/>
          </w:rPr>
          <w:t>https://www.nibib.nih.gov/science-education/science-topics/artificial-intelligence-ai</w:t>
        </w:r>
      </w:hyperlink>
      <w:r w:rsidRPr="00CD2C6A">
        <w:rPr>
          <w:i/>
          <w:sz w:val="18"/>
        </w:rPr>
        <w:t xml:space="preserve"> Adapted for examination purposes.</w:t>
      </w:r>
    </w:p>
    <w:p w14:paraId="395C5ABD" w14:textId="77777777" w:rsidR="00CC2CBE" w:rsidRPr="00CD2C6A" w:rsidRDefault="00000000">
      <w:r w:rsidRPr="00CD2C6A">
        <w:br w:type="page"/>
      </w:r>
    </w:p>
    <w:p w14:paraId="2711C420" w14:textId="77777777" w:rsidR="00CC2CBE" w:rsidRPr="00CD2C6A" w:rsidRDefault="00000000">
      <w:pPr>
        <w:pStyle w:val="1"/>
        <w:rPr>
          <w:color w:val="auto"/>
        </w:rPr>
      </w:pPr>
      <w:r w:rsidRPr="00CD2C6A">
        <w:rPr>
          <w:color w:val="auto"/>
        </w:rPr>
        <w:lastRenderedPageBreak/>
        <w:t>Text 23. General Scientific Topics. Bias and Fairness in Medical Algorithms</w:t>
      </w:r>
    </w:p>
    <w:p w14:paraId="6F9DD3B1" w14:textId="77777777" w:rsidR="00CC2CBE" w:rsidRPr="00CD2C6A" w:rsidRDefault="00000000">
      <w:pPr>
        <w:spacing w:after="160"/>
      </w:pPr>
      <w:r w:rsidRPr="00CD2C6A">
        <w:rPr>
          <w:i/>
          <w:sz w:val="20"/>
          <w:lang w:val="ru-RU"/>
        </w:rPr>
        <w:t xml:space="preserve">Объём основного текста: 939 знаков с пробелами. </w:t>
      </w:r>
      <w:proofErr w:type="spellStart"/>
      <w:r w:rsidRPr="00CD2C6A">
        <w:rPr>
          <w:i/>
          <w:sz w:val="20"/>
        </w:rPr>
        <w:t>Уровень</w:t>
      </w:r>
      <w:proofErr w:type="spellEnd"/>
      <w:r w:rsidRPr="00CD2C6A">
        <w:rPr>
          <w:i/>
          <w:sz w:val="20"/>
        </w:rPr>
        <w:t>: B1+/B2−.</w:t>
      </w:r>
    </w:p>
    <w:p w14:paraId="14CF25DD" w14:textId="77777777" w:rsidR="00CC2CBE" w:rsidRPr="00CD2C6A" w:rsidRDefault="00000000">
      <w:pPr>
        <w:spacing w:after="120"/>
        <w:ind w:firstLine="432"/>
        <w:jc w:val="both"/>
      </w:pPr>
      <w:r w:rsidRPr="00CD2C6A">
        <w:t>Bias can occur when a medical algorithm performs differently for different groups of patients. One cause is an unrepresentative training dataset. If most examples come from one population, the model may learn patterns that do not work as well for people of another age, sex, ethnicity, or clinical background.</w:t>
      </w:r>
    </w:p>
    <w:p w14:paraId="69EC4CCD" w14:textId="77777777" w:rsidR="00CC2CBE" w:rsidRPr="00CD2C6A" w:rsidRDefault="00000000">
      <w:pPr>
        <w:spacing w:after="120"/>
        <w:ind w:firstLine="432"/>
        <w:jc w:val="both"/>
      </w:pPr>
      <w:r w:rsidRPr="00CD2C6A">
        <w:t>Bias may also enter through the way an outcome is defined. For example, past healthcare spending does not always measure true medical need because access to care is unequal. An algorithm trained on this type of target can repeat an existing inequality even if sensitive personal information is removed.</w:t>
      </w:r>
    </w:p>
    <w:p w14:paraId="294B332F" w14:textId="77777777" w:rsidR="00CC2CBE" w:rsidRPr="00CD2C6A" w:rsidRDefault="00000000">
      <w:pPr>
        <w:spacing w:after="120"/>
        <w:ind w:firstLine="432"/>
        <w:jc w:val="both"/>
      </w:pPr>
      <w:r w:rsidRPr="00CD2C6A">
        <w:t>Fairness should be examined during development and after deployment. Performance needs to be reported for relevant subgroups, not only as one average number. Problems may require better data, a different target, or limits on how the tool is used. Technical accuracy alone is not enough when errors affect patients unequally.</w:t>
      </w:r>
    </w:p>
    <w:p w14:paraId="44F75C54" w14:textId="77777777" w:rsidR="00CC2CBE" w:rsidRPr="00CD2C6A" w:rsidRDefault="00000000">
      <w:pPr>
        <w:spacing w:before="160" w:after="0"/>
      </w:pPr>
      <w:r w:rsidRPr="00CD2C6A">
        <w:rPr>
          <w:b/>
          <w:sz w:val="18"/>
        </w:rPr>
        <w:t xml:space="preserve">Source basis: </w:t>
      </w:r>
      <w:r w:rsidRPr="00CD2C6A">
        <w:rPr>
          <w:sz w:val="18"/>
        </w:rPr>
        <w:t xml:space="preserve">World Health Organization: Ethics and Governance of Artificial Intelligence for Health. </w:t>
      </w:r>
      <w:hyperlink r:id="rId45">
        <w:r w:rsidRPr="00CD2C6A">
          <w:rPr>
            <w:u w:val="single"/>
          </w:rPr>
          <w:t>https://www.who.int/publications/i/item/9789240029200</w:t>
        </w:r>
      </w:hyperlink>
      <w:r w:rsidRPr="00CD2C6A">
        <w:rPr>
          <w:i/>
          <w:sz w:val="18"/>
        </w:rPr>
        <w:t xml:space="preserve"> Adapted for examination purposes.</w:t>
      </w:r>
    </w:p>
    <w:p w14:paraId="609DDC94" w14:textId="77777777" w:rsidR="00CC2CBE" w:rsidRPr="00CD2C6A" w:rsidRDefault="00000000">
      <w:r w:rsidRPr="00CD2C6A">
        <w:br w:type="page"/>
      </w:r>
    </w:p>
    <w:p w14:paraId="23240058" w14:textId="77777777" w:rsidR="00CC2CBE" w:rsidRPr="00CD2C6A" w:rsidRDefault="00000000">
      <w:pPr>
        <w:pStyle w:val="1"/>
        <w:rPr>
          <w:color w:val="auto"/>
        </w:rPr>
      </w:pPr>
      <w:r w:rsidRPr="00CD2C6A">
        <w:rPr>
          <w:color w:val="auto"/>
        </w:rPr>
        <w:lastRenderedPageBreak/>
        <w:t>Text 24. General Scientific Topics. Human Oversight and Explainable AI</w:t>
      </w:r>
    </w:p>
    <w:p w14:paraId="372DFCFF" w14:textId="77777777" w:rsidR="00CC2CBE" w:rsidRPr="00CD2C6A" w:rsidRDefault="00000000">
      <w:pPr>
        <w:spacing w:after="160"/>
      </w:pPr>
      <w:r w:rsidRPr="00CD2C6A">
        <w:rPr>
          <w:i/>
          <w:sz w:val="20"/>
          <w:lang w:val="ru-RU"/>
        </w:rPr>
        <w:t xml:space="preserve">Объём основного текста: 946 знаков с пробелами. </w:t>
      </w:r>
      <w:proofErr w:type="spellStart"/>
      <w:r w:rsidRPr="00CD2C6A">
        <w:rPr>
          <w:i/>
          <w:sz w:val="20"/>
        </w:rPr>
        <w:t>Уровень</w:t>
      </w:r>
      <w:proofErr w:type="spellEnd"/>
      <w:r w:rsidRPr="00CD2C6A">
        <w:rPr>
          <w:i/>
          <w:sz w:val="20"/>
        </w:rPr>
        <w:t>: B1+/B2−.</w:t>
      </w:r>
    </w:p>
    <w:p w14:paraId="7A4F91FC" w14:textId="77777777" w:rsidR="00CC2CBE" w:rsidRPr="00CD2C6A" w:rsidRDefault="00000000">
      <w:pPr>
        <w:spacing w:after="120"/>
        <w:ind w:firstLine="432"/>
        <w:jc w:val="both"/>
      </w:pPr>
      <w:r w:rsidRPr="00CD2C6A">
        <w:t>Medical AI is most useful when people understand its intended purpose, expected performance, and limitations. Human oversight means that a qualified user remains able to review the input, question the output, and make the final decision. The level of oversight should increase when an error could cause serious harm.</w:t>
      </w:r>
    </w:p>
    <w:p w14:paraId="59A05819" w14:textId="77777777" w:rsidR="00CC2CBE" w:rsidRPr="00CD2C6A" w:rsidRDefault="00000000">
      <w:pPr>
        <w:spacing w:after="120"/>
        <w:ind w:firstLine="432"/>
        <w:jc w:val="both"/>
      </w:pPr>
      <w:r w:rsidRPr="00CD2C6A">
        <w:t>Explainability refers to information about how or why a system produced a result. Some models can show which measurements or image regions influenced the output, but this explanation may still be incomplete. A clear explanation does not prove that the recommendation is correct, and a highly accurate system may remain difficult to interpret.</w:t>
      </w:r>
    </w:p>
    <w:p w14:paraId="7760921E" w14:textId="77777777" w:rsidR="00CC2CBE" w:rsidRPr="00CD2C6A" w:rsidRDefault="00000000">
      <w:pPr>
        <w:spacing w:after="120"/>
        <w:ind w:firstLine="432"/>
        <w:jc w:val="both"/>
      </w:pPr>
      <w:r w:rsidRPr="00CD2C6A">
        <w:t>Developers should communicate the population used for testing, known failure conditions, and the meaning of confidence scores. Users also need training in appropriate use. Responsibility cannot simply be transferred to software when clinical judgment and patient context are required.</w:t>
      </w:r>
    </w:p>
    <w:p w14:paraId="4ED27D56" w14:textId="77777777" w:rsidR="00CC2CBE" w:rsidRPr="00CD2C6A" w:rsidRDefault="00000000">
      <w:pPr>
        <w:spacing w:before="160" w:after="0"/>
      </w:pPr>
      <w:r w:rsidRPr="00CD2C6A">
        <w:rPr>
          <w:b/>
          <w:sz w:val="18"/>
        </w:rPr>
        <w:t xml:space="preserve">Source basis: </w:t>
      </w:r>
      <w:r w:rsidRPr="00CD2C6A">
        <w:rPr>
          <w:sz w:val="18"/>
        </w:rPr>
        <w:t xml:space="preserve">FDA: Transparency for Machine Learning-Enabled Medical Devices; WHO AI ethics guidance. </w:t>
      </w:r>
      <w:hyperlink r:id="rId46">
        <w:r w:rsidRPr="00CD2C6A">
          <w:rPr>
            <w:u w:val="single"/>
          </w:rPr>
          <w:t>https://www.fda.gov/medical-devices/software-medical-device-samd/transparency-machine-learning-enabled-medical-devices-guiding-principles</w:t>
        </w:r>
      </w:hyperlink>
      <w:r w:rsidRPr="00CD2C6A">
        <w:t xml:space="preserve">; </w:t>
      </w:r>
      <w:hyperlink r:id="rId47">
        <w:r w:rsidRPr="00CD2C6A">
          <w:rPr>
            <w:u w:val="single"/>
          </w:rPr>
          <w:t>https://www.who.int/publications/i/item/9789240029200</w:t>
        </w:r>
      </w:hyperlink>
      <w:r w:rsidRPr="00CD2C6A">
        <w:rPr>
          <w:i/>
          <w:sz w:val="18"/>
        </w:rPr>
        <w:t xml:space="preserve"> Adapted for examination purposes.</w:t>
      </w:r>
    </w:p>
    <w:p w14:paraId="7C1F3091" w14:textId="77777777" w:rsidR="00CC2CBE" w:rsidRPr="00CD2C6A" w:rsidRDefault="00000000">
      <w:r w:rsidRPr="00CD2C6A">
        <w:br w:type="page"/>
      </w:r>
    </w:p>
    <w:p w14:paraId="53973332" w14:textId="77777777" w:rsidR="00CC2CBE" w:rsidRPr="00CD2C6A" w:rsidRDefault="00000000">
      <w:pPr>
        <w:pStyle w:val="1"/>
        <w:rPr>
          <w:color w:val="auto"/>
        </w:rPr>
      </w:pPr>
      <w:r w:rsidRPr="00CD2C6A">
        <w:rPr>
          <w:color w:val="auto"/>
        </w:rPr>
        <w:lastRenderedPageBreak/>
        <w:t>Text 25. General Scientific Topics. Privacy and Informed Consent in Digital Medicine</w:t>
      </w:r>
    </w:p>
    <w:p w14:paraId="6A93DD34" w14:textId="77777777" w:rsidR="00CC2CBE" w:rsidRPr="00CD2C6A" w:rsidRDefault="00000000">
      <w:pPr>
        <w:spacing w:after="160"/>
      </w:pPr>
      <w:r w:rsidRPr="00CD2C6A">
        <w:rPr>
          <w:i/>
          <w:sz w:val="20"/>
          <w:lang w:val="ru-RU"/>
        </w:rPr>
        <w:t xml:space="preserve">Объём основного текста: 997 знаков с пробелами. </w:t>
      </w:r>
      <w:proofErr w:type="spellStart"/>
      <w:r w:rsidRPr="00CD2C6A">
        <w:rPr>
          <w:i/>
          <w:sz w:val="20"/>
        </w:rPr>
        <w:t>Уровень</w:t>
      </w:r>
      <w:proofErr w:type="spellEnd"/>
      <w:r w:rsidRPr="00CD2C6A">
        <w:rPr>
          <w:i/>
          <w:sz w:val="20"/>
        </w:rPr>
        <w:t>: B1+/B2−.</w:t>
      </w:r>
    </w:p>
    <w:p w14:paraId="4599FE24" w14:textId="77777777" w:rsidR="00CC2CBE" w:rsidRPr="00CD2C6A" w:rsidRDefault="00000000">
      <w:pPr>
        <w:spacing w:after="120"/>
        <w:ind w:firstLine="432"/>
        <w:jc w:val="both"/>
      </w:pPr>
      <w:r w:rsidRPr="00CD2C6A">
        <w:t>Digital medicine uses electronic health records, mobile applications, wearable sensors, and connected devices to collect large amounts of personal information. These data can support care and research, but they may also reveal location, behaviour, genetic features, or changes in health. Protection is needed during collection, transmission, storage, and analysis.</w:t>
      </w:r>
    </w:p>
    <w:p w14:paraId="3FB77449" w14:textId="77777777" w:rsidR="00CC2CBE" w:rsidRPr="00CD2C6A" w:rsidRDefault="00000000">
      <w:pPr>
        <w:spacing w:after="120"/>
        <w:ind w:firstLine="432"/>
        <w:jc w:val="both"/>
      </w:pPr>
      <w:r w:rsidRPr="00CD2C6A">
        <w:t>Informed consent requires more than a general agreement to use an application. People should receive understandable information about what data are collected, why they are needed, who may access them, and whether they may be used for another purpose. They should also know the limits of confidentiality and the consequences of refusing.</w:t>
      </w:r>
    </w:p>
    <w:p w14:paraId="7BF4D9C0" w14:textId="77777777" w:rsidR="00CC2CBE" w:rsidRPr="00CD2C6A" w:rsidRDefault="00000000">
      <w:pPr>
        <w:spacing w:after="120"/>
        <w:ind w:firstLine="432"/>
        <w:jc w:val="both"/>
      </w:pPr>
      <w:r w:rsidRPr="00CD2C6A">
        <w:t>Removing names does not always make a dataset anonymous because several data points can sometimes identify a person when combined. Secure systems, limited access, and clear governance are therefore necessary. Trust is damaged when data are used in ways that patients did not reasonably expect.</w:t>
      </w:r>
    </w:p>
    <w:p w14:paraId="7B5294A8" w14:textId="77777777" w:rsidR="00CC2CBE" w:rsidRPr="00CD2C6A" w:rsidRDefault="00000000">
      <w:pPr>
        <w:spacing w:before="160" w:after="0"/>
      </w:pPr>
      <w:r w:rsidRPr="00CD2C6A">
        <w:rPr>
          <w:b/>
          <w:sz w:val="18"/>
        </w:rPr>
        <w:t xml:space="preserve">Source basis: </w:t>
      </w:r>
      <w:r w:rsidRPr="00CD2C6A">
        <w:rPr>
          <w:sz w:val="18"/>
        </w:rPr>
        <w:t xml:space="preserve">World Health Organization: Ethics and Governance of Artificial Intelligence for Health; Digital Health. </w:t>
      </w:r>
      <w:hyperlink r:id="rId48">
        <w:r w:rsidRPr="00CD2C6A">
          <w:rPr>
            <w:u w:val="single"/>
          </w:rPr>
          <w:t>https://www.who.int/publications/i/item/9789240029200</w:t>
        </w:r>
      </w:hyperlink>
      <w:r w:rsidRPr="00CD2C6A">
        <w:t xml:space="preserve">; </w:t>
      </w:r>
      <w:hyperlink r:id="rId49">
        <w:r w:rsidRPr="00CD2C6A">
          <w:rPr>
            <w:u w:val="single"/>
          </w:rPr>
          <w:t>https://www.who.int/health-topics/digital-health</w:t>
        </w:r>
      </w:hyperlink>
      <w:r w:rsidRPr="00CD2C6A">
        <w:rPr>
          <w:i/>
          <w:sz w:val="18"/>
        </w:rPr>
        <w:t xml:space="preserve"> Adapted for examination purposes.</w:t>
      </w:r>
    </w:p>
    <w:sectPr w:rsidR="00CC2CBE" w:rsidRPr="00CD2C6A" w:rsidSect="00034616">
      <w:footerReference w:type="default" r:id="rId50"/>
      <w:pgSz w:w="12240" w:h="15840"/>
      <w:pgMar w:top="936" w:right="1152" w:bottom="93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217DB" w14:textId="77777777" w:rsidR="00BA4C1C" w:rsidRDefault="00BA4C1C">
      <w:pPr>
        <w:spacing w:after="0" w:line="240" w:lineRule="auto"/>
      </w:pPr>
      <w:r>
        <w:separator/>
      </w:r>
    </w:p>
  </w:endnote>
  <w:endnote w:type="continuationSeparator" w:id="0">
    <w:p w14:paraId="0118511F" w14:textId="77777777" w:rsidR="00BA4C1C" w:rsidRDefault="00BA4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9F2AD" w14:textId="77777777" w:rsidR="00CC2CBE" w:rsidRDefault="00000000">
    <w:pPr>
      <w:pStyle w:val="a7"/>
      <w:jc w:val="center"/>
    </w:pPr>
    <w:r>
      <w:rPr>
        <w:sz w:val="20"/>
      </w:rPr>
      <w:fldChar w:fldCharType="begin"/>
    </w:r>
    <w:r>
      <w:rPr>
        <w:sz w:val="20"/>
      </w:rPr>
      <w:instrText>PAGE</w:instrText>
    </w:r>
    <w:r w:rsidR="00CD2C6A">
      <w:rPr>
        <w:sz w:val="20"/>
      </w:rPr>
      <w:fldChar w:fldCharType="separate"/>
    </w:r>
    <w:r w:rsidR="00CD2C6A">
      <w:rPr>
        <w:noProof/>
        <w:sz w:val="20"/>
      </w:rPr>
      <w:t>1</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82307" w14:textId="77777777" w:rsidR="00BA4C1C" w:rsidRDefault="00BA4C1C">
      <w:pPr>
        <w:spacing w:after="0" w:line="240" w:lineRule="auto"/>
      </w:pPr>
      <w:r>
        <w:separator/>
      </w:r>
    </w:p>
  </w:footnote>
  <w:footnote w:type="continuationSeparator" w:id="0">
    <w:p w14:paraId="38CECA5D" w14:textId="77777777" w:rsidR="00BA4C1C" w:rsidRDefault="00BA4C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287470285">
    <w:abstractNumId w:val="8"/>
  </w:num>
  <w:num w:numId="2" w16cid:durableId="1841774569">
    <w:abstractNumId w:val="6"/>
  </w:num>
  <w:num w:numId="3" w16cid:durableId="1070621274">
    <w:abstractNumId w:val="5"/>
  </w:num>
  <w:num w:numId="4" w16cid:durableId="1452168679">
    <w:abstractNumId w:val="4"/>
  </w:num>
  <w:num w:numId="5" w16cid:durableId="647632195">
    <w:abstractNumId w:val="7"/>
  </w:num>
  <w:num w:numId="6" w16cid:durableId="1714967011">
    <w:abstractNumId w:val="3"/>
  </w:num>
  <w:num w:numId="7" w16cid:durableId="1261256246">
    <w:abstractNumId w:val="2"/>
  </w:num>
  <w:num w:numId="8" w16cid:durableId="2141417494">
    <w:abstractNumId w:val="1"/>
  </w:num>
  <w:num w:numId="9" w16cid:durableId="1247836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AA1D8D"/>
    <w:rsid w:val="00B47730"/>
    <w:rsid w:val="00BA4C1C"/>
    <w:rsid w:val="00C82BCC"/>
    <w:rsid w:val="00CB0664"/>
    <w:rsid w:val="00CC2CBE"/>
    <w:rsid w:val="00CD2C6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5D7A43"/>
  <w14:defaultImageDpi w14:val="300"/>
  <w15:docId w15:val="{2A2AC10B-1866-4354-92B9-47B8C219F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Times New Roman" w:eastAsia="Times New Roman" w:hAnsi="Times New Roman"/>
      <w:sz w:val="26"/>
    </w:rPr>
  </w:style>
  <w:style w:type="paragraph" w:styleId="1">
    <w:name w:val="heading 1"/>
    <w:basedOn w:val="a1"/>
    <w:next w:val="a1"/>
    <w:link w:val="10"/>
    <w:uiPriority w:val="9"/>
    <w:qFormat/>
    <w:rsid w:val="00FC693F"/>
    <w:pPr>
      <w:keepNext/>
      <w:keepLines/>
      <w:spacing w:before="480" w:after="100"/>
      <w:outlineLvl w:val="0"/>
    </w:pPr>
    <w:rPr>
      <w:rFonts w:asciiTheme="majorHAnsi" w:eastAsiaTheme="majorEastAsia" w:hAnsiTheme="majorHAnsi" w:cstheme="majorBidi"/>
      <w:b/>
      <w:bCs/>
      <w:color w:val="1F4E79"/>
      <w:sz w:val="30"/>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dsci.berkeley.edu/understanding-science-101/how-science-works/copycats-in-science-the-role-of-replication/" TargetMode="External"/><Relationship Id="rId18" Type="http://schemas.openxmlformats.org/officeDocument/2006/relationships/hyperlink" Target="https://nigms.nih.gov/biobeat/2025/01/proteins-by-the-numbers" TargetMode="External"/><Relationship Id="rId26" Type="http://schemas.openxmlformats.org/officeDocument/2006/relationships/hyperlink" Target="https://www.nibib.nih.gov/science-education/science-topics/sensors" TargetMode="External"/><Relationship Id="rId39" Type="http://schemas.openxmlformats.org/officeDocument/2006/relationships/hyperlink" Target="https://www.nibib.nih.gov/news-events/newsroom/taking-cues-nature-medical-soft-robots-get-smart" TargetMode="External"/><Relationship Id="rId21" Type="http://schemas.openxmlformats.org/officeDocument/2006/relationships/hyperlink" Target="https://nigms.nih.gov/biobeat/tag/research-organisms?page=3" TargetMode="External"/><Relationship Id="rId34" Type="http://schemas.openxmlformats.org/officeDocument/2006/relationships/hyperlink" Target="https://www.genome.gov/genetics-glossary" TargetMode="External"/><Relationship Id="rId42" Type="http://schemas.openxmlformats.org/officeDocument/2006/relationships/hyperlink" Target="https://www.nibib.nih.gov/science-education/science-topics/artificial-intelligence-ai" TargetMode="External"/><Relationship Id="rId47" Type="http://schemas.openxmlformats.org/officeDocument/2006/relationships/hyperlink" Target="https://www.who.int/publications/i/item/9789240029200"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igms.nih.gov/biobeat/2024/06/how-do-scientists-study-genes" TargetMode="External"/><Relationship Id="rId29" Type="http://schemas.openxmlformats.org/officeDocument/2006/relationships/hyperlink" Target="https://www.nibib.nih.gov/news-events/newsroom/path-paved-printing-replacement-organs" TargetMode="External"/><Relationship Id="rId11" Type="http://schemas.openxmlformats.org/officeDocument/2006/relationships/hyperlink" Target="https://nigms.nih.gov/biobeat" TargetMode="External"/><Relationship Id="rId24" Type="http://schemas.openxmlformats.org/officeDocument/2006/relationships/hyperlink" Target="https://www.nibib.nih.gov/science-education/science-topics/magnetic-resonance-imaging-mri" TargetMode="External"/><Relationship Id="rId32" Type="http://schemas.openxmlformats.org/officeDocument/2006/relationships/hyperlink" Target="https://stemcells.nih.gov/info/basics" TargetMode="External"/><Relationship Id="rId37" Type="http://schemas.openxmlformats.org/officeDocument/2006/relationships/hyperlink" Target="https://www.nibib.nih.gov/programs/division-interdisciplinary-training-didt/besip/besip-projects" TargetMode="External"/><Relationship Id="rId40" Type="http://schemas.openxmlformats.org/officeDocument/2006/relationships/hyperlink" Target="https://www.nibib.nih.gov/science-education/science-topics/robotic-bionic-medical-devices" TargetMode="External"/><Relationship Id="rId45" Type="http://schemas.openxmlformats.org/officeDocument/2006/relationships/hyperlink" Target="https://www.who.int/publications/i/item/9789240029200" TargetMode="External"/><Relationship Id="rId5" Type="http://schemas.openxmlformats.org/officeDocument/2006/relationships/webSettings" Target="webSettings.xml"/><Relationship Id="rId15" Type="http://schemas.openxmlformats.org/officeDocument/2006/relationships/hyperlink" Target="https://nigms.nih.gov/biobeat/educators-corner" TargetMode="External"/><Relationship Id="rId23" Type="http://schemas.openxmlformats.org/officeDocument/2006/relationships/hyperlink" Target="https://www.nibib.nih.gov/science-education/science-topics/computed-tomography-ct" TargetMode="External"/><Relationship Id="rId28" Type="http://schemas.openxmlformats.org/officeDocument/2006/relationships/hyperlink" Target="https://www.nibib.nih.gov/sites/default/files/2022-02/CJ-FY2022.pdf" TargetMode="External"/><Relationship Id="rId36" Type="http://schemas.openxmlformats.org/officeDocument/2006/relationships/hyperlink" Target="https://www.nibib.nih.gov/science-education/science-topics/robotic-bionic-medical-devices" TargetMode="External"/><Relationship Id="rId49" Type="http://schemas.openxmlformats.org/officeDocument/2006/relationships/hyperlink" Target="https://www.who.int/health-topics/digital-health" TargetMode="External"/><Relationship Id="rId10" Type="http://schemas.openxmlformats.org/officeDocument/2006/relationships/hyperlink" Target="https://undsci.berkeley.edu/understanding-science-101/how-science-works/the-logic-of-scientific-arguments/" TargetMode="External"/><Relationship Id="rId19" Type="http://schemas.openxmlformats.org/officeDocument/2006/relationships/hyperlink" Target="https://nigms.nih.gov/biobeat" TargetMode="External"/><Relationship Id="rId31" Type="http://schemas.openxmlformats.org/officeDocument/2006/relationships/hyperlink" Target="https://ncats.nih.gov/research/research-activities/tissue-chip" TargetMode="External"/><Relationship Id="rId44" Type="http://schemas.openxmlformats.org/officeDocument/2006/relationships/hyperlink" Target="https://www.nibib.nih.gov/science-education/science-topics/artificial-intelligence-ai"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ndsci.berkeley.edu/understanding-science-101/how-science-works/testing-scientific-ideas/" TargetMode="External"/><Relationship Id="rId14" Type="http://schemas.openxmlformats.org/officeDocument/2006/relationships/hyperlink" Target="https://www.genome.gov/genetics-glossary" TargetMode="External"/><Relationship Id="rId22" Type="http://schemas.openxmlformats.org/officeDocument/2006/relationships/hyperlink" Target="https://nigms.nih.gov/biobeat/tag/microbes?page=1" TargetMode="External"/><Relationship Id="rId27" Type="http://schemas.openxmlformats.org/officeDocument/2006/relationships/hyperlink" Target="https://www.nibib.nih.gov/news-events/newsroom/leveraging-layers-enhanced-tissue-repair" TargetMode="External"/><Relationship Id="rId30" Type="http://schemas.openxmlformats.org/officeDocument/2006/relationships/hyperlink" Target="https://www.nibib.nih.gov/labs-at-nibib/besip/besip-projects-2023/ferrer" TargetMode="External"/><Relationship Id="rId35" Type="http://schemas.openxmlformats.org/officeDocument/2006/relationships/hyperlink" Target="https://www.nibib.nih.gov/science-education/science-topics/robotic-bionic-medical-devices" TargetMode="External"/><Relationship Id="rId43" Type="http://schemas.openxmlformats.org/officeDocument/2006/relationships/hyperlink" Target="https://www.fda.gov/medical-devices/software-medical-device-samd/good-machine-learning-practice-medical-device-development-guiding-principles" TargetMode="External"/><Relationship Id="rId48" Type="http://schemas.openxmlformats.org/officeDocument/2006/relationships/hyperlink" Target="https://www.who.int/publications/i/item/9789240029200" TargetMode="External"/><Relationship Id="rId8" Type="http://schemas.openxmlformats.org/officeDocument/2006/relationships/hyperlink" Target="https://undsci.berkeley.edu/understanding-science-101/the-core-of-science-relating-evidence-and-ideas/"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undsci.berkeley.edu/understanding-science-101/how-science-works/scrutinizing-science-peer-review/" TargetMode="External"/><Relationship Id="rId17" Type="http://schemas.openxmlformats.org/officeDocument/2006/relationships/hyperlink" Target="https://www.genome.gov/genetics-glossary" TargetMode="External"/><Relationship Id="rId25" Type="http://schemas.openxmlformats.org/officeDocument/2006/relationships/hyperlink" Target="https://www.nibib.nih.gov/science-education/science-topics/ultrasound" TargetMode="External"/><Relationship Id="rId33" Type="http://schemas.openxmlformats.org/officeDocument/2006/relationships/hyperlink" Target="https://www.genome.gov/about-nhgri/Division-of-Genomic-Medicine" TargetMode="External"/><Relationship Id="rId38" Type="http://schemas.openxmlformats.org/officeDocument/2006/relationships/hyperlink" Target="https://www.nibib.nih.gov/science-education/science-topics/robotic-bionic-medical-devices" TargetMode="External"/><Relationship Id="rId46" Type="http://schemas.openxmlformats.org/officeDocument/2006/relationships/hyperlink" Target="https://www.fda.gov/medical-devices/software-medical-device-samd/transparency-machine-learning-enabled-medical-devices-guiding-principles" TargetMode="External"/><Relationship Id="rId20" Type="http://schemas.openxmlformats.org/officeDocument/2006/relationships/hyperlink" Target="https://stemcells.nih.gov/info/basics/stc-basics" TargetMode="External"/><Relationship Id="rId41" Type="http://schemas.openxmlformats.org/officeDocument/2006/relationships/hyperlink" Target="https://www.nibib.nih.gov/news-events/newsroom/robot-uses-artificial-intelligence-and-imaging-draw-blood"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5776</Words>
  <Characters>32928</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38627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Задание 2. Устный перевод текста общенаучной тематики — 25 текстов</dc:title>
  <dc:subject>Банк текстов для вступительного экзамена по английскому языку в аспирантуру</dc:subject>
  <dc:creator/>
  <cp:keywords/>
  <dc:description>generated by python-docx</dc:description>
  <cp:lastModifiedBy>Mary Biserova</cp:lastModifiedBy>
  <cp:revision>2</cp:revision>
  <dcterms:created xsi:type="dcterms:W3CDTF">2013-12-23T23:15:00Z</dcterms:created>
  <dcterms:modified xsi:type="dcterms:W3CDTF">2026-06-17T09:31:00Z</dcterms:modified>
  <cp:category/>
</cp:coreProperties>
</file>