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График подготовки НКР аспирантов  </w:t>
      </w:r>
      <w:r>
        <w:rPr>
          <w:rFonts w:cs="Times New Roman" w:ascii="Times New Roman" w:hAnsi="Times New Roman"/>
          <w:b/>
          <w:sz w:val="24"/>
          <w:szCs w:val="24"/>
        </w:rPr>
        <w:t>(выпускников)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государственной итоговой аттестации</w:t>
      </w:r>
      <w:r>
        <w:rPr>
          <w:rFonts w:cs="Times New Roman" w:ascii="Times New Roman" w:hAnsi="Times New Roman"/>
          <w:b/>
          <w:sz w:val="24"/>
          <w:szCs w:val="24"/>
        </w:rPr>
        <w:t xml:space="preserve"> в 2024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832" w:type="dxa"/>
        <w:jc w:val="left"/>
        <w:tblInd w:w="-6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15"/>
        <w:gridCol w:w="6795"/>
        <w:gridCol w:w="2522"/>
      </w:tblGrid>
      <w:tr>
        <w:trPr>
          <w:trHeight w:val="345" w:hRule="atLeast"/>
        </w:trPr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6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Мероприятие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</w:tr>
      <w:tr>
        <w:trPr/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26 апреля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2024</w:t>
            </w:r>
          </w:p>
        </w:tc>
        <w:tc>
          <w:tcPr>
            <w:tcW w:w="6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3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Выполн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нная, полно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тью оформл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нная и подпи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нная аспирантом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НКР пр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вл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яе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ся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н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учному руководит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лю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Методические рекомендации по подготовке НКР: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hyperlink r:id="rId2">
              <w:r>
                <w:rPr>
                  <w:rFonts w:eastAsia="Calibri" w:cs="Times New Roman" w:ascii="Times New Roman" w:hAnsi="Times New Roman"/>
                  <w:kern w:val="0"/>
                  <w:sz w:val="20"/>
                  <w:szCs w:val="20"/>
                  <w:lang w:val="ru-RU" w:eastAsia="en-US" w:bidi="ar-SA"/>
                </w:rPr>
                <w:t>http://edu.ilizarov.ru/wp-content/uploads/edudocs/metodicheskie_rekomendatsii_o_podgotovke_nauchno-kvalifikatsionnoy_raboty_aspiranta_utv_06_04_2020_g.pdf</w:t>
              </w:r>
            </w:hyperlink>
          </w:p>
        </w:tc>
        <w:tc>
          <w:tcPr>
            <w:tcW w:w="2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Аспирант, научный 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13 мая 2024</w:t>
            </w:r>
          </w:p>
        </w:tc>
        <w:tc>
          <w:tcPr>
            <w:tcW w:w="6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ч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ый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ководит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39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яе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Р,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вит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ою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лич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подпи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пиш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фици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льный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тзыв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en-US" w:bidi="ar-SA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т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НКР вместе с отзывом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в учебный отдел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Научный руководитель</w:t>
            </w:r>
          </w:p>
        </w:tc>
      </w:tr>
      <w:tr>
        <w:trPr/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14 мая 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20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Рассылка НКР рецензентам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ов (не менее 2-х) назначается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заместителем директора по научной работе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огл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нию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чным</w:t>
            </w:r>
            <w:r>
              <w:rPr>
                <w:rFonts w:eastAsia="Times New Roman" w:cs="Times New Roman" w:ascii="Times New Roman" w:hAnsi="Times New Roman"/>
                <w:color w:val="000000"/>
                <w:spacing w:val="-1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одит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кой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директора по научной работе</w:t>
            </w:r>
          </w:p>
        </w:tc>
      </w:tr>
      <w:tr>
        <w:trPr/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23 мая 2024</w:t>
            </w:r>
          </w:p>
        </w:tc>
        <w:tc>
          <w:tcPr>
            <w:tcW w:w="6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Рецензенты предоставляют экспертные заключения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в учебный отдел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Рецензенты, учебный отдел</w:t>
            </w:r>
          </w:p>
        </w:tc>
      </w:tr>
      <w:tr>
        <w:trPr/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24-31 мая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2024</w:t>
            </w:r>
          </w:p>
        </w:tc>
        <w:tc>
          <w:tcPr>
            <w:tcW w:w="6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Доработка НКР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в соответствии с замечаниями рецензентов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Аспирант</w:t>
            </w:r>
          </w:p>
        </w:tc>
      </w:tr>
      <w:tr>
        <w:trPr/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10-21 июня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2024</w:t>
            </w:r>
          </w:p>
        </w:tc>
        <w:tc>
          <w:tcPr>
            <w:tcW w:w="679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49" w:leader="none"/>
                <w:tab w:val="left" w:pos="2705" w:leader="none"/>
                <w:tab w:val="left" w:pos="3160" w:leader="none"/>
                <w:tab w:val="left" w:pos="5241" w:leader="none"/>
                <w:tab w:val="left" w:pos="7009" w:leader="none"/>
                <w:tab w:val="left" w:pos="7445" w:leader="none"/>
                <w:tab w:val="left" w:pos="8299" w:leader="none"/>
              </w:tabs>
              <w:suppressAutoHyphens w:val="true"/>
              <w:spacing w:lineRule="auto" w:line="235" w:before="0" w:after="0"/>
              <w:ind w:right="-9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В случае положительных рецензий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НКР подлежит заслушиванию на заседании учебного отдела.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49" w:leader="none"/>
                <w:tab w:val="left" w:pos="2705" w:leader="none"/>
                <w:tab w:val="left" w:pos="3160" w:leader="none"/>
                <w:tab w:val="left" w:pos="5241" w:leader="none"/>
                <w:tab w:val="left" w:pos="7009" w:leader="none"/>
                <w:tab w:val="left" w:pos="7445" w:leader="none"/>
                <w:tab w:val="left" w:pos="8299" w:leader="none"/>
              </w:tabs>
              <w:suppressAutoHyphens w:val="true"/>
              <w:spacing w:lineRule="auto" w:line="235" w:before="0" w:after="0"/>
              <w:ind w:right="-9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 результатам заслушивания НКР на заседании учебного отдела выносится решение о допуске аспиранта к ГИА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Учебный отдел, аспирант, научный руководитель</w:t>
            </w:r>
          </w:p>
        </w:tc>
      </w:tr>
      <w:tr>
        <w:trPr/>
        <w:tc>
          <w:tcPr>
            <w:tcW w:w="15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24-28 июня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2024</w:t>
            </w:r>
          </w:p>
        </w:tc>
        <w:tc>
          <w:tcPr>
            <w:tcW w:w="6795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49" w:leader="none"/>
                <w:tab w:val="left" w:pos="2705" w:leader="none"/>
                <w:tab w:val="left" w:pos="3160" w:leader="none"/>
                <w:tab w:val="left" w:pos="5241" w:leader="none"/>
                <w:tab w:val="left" w:pos="7009" w:leader="none"/>
                <w:tab w:val="left" w:pos="7445" w:leader="none"/>
                <w:tab w:val="left" w:pos="8299" w:leader="none"/>
              </w:tabs>
              <w:suppressAutoHyphens w:val="true"/>
              <w:spacing w:lineRule="auto" w:line="235" w:before="0" w:after="0"/>
              <w:ind w:right="-9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Размещение НКР в электронной библиотеке Центра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(заполнение аспирантом авторского договора в 2-х экземплярах, отправка текста НКР в библиотеку: </w:t>
            </w:r>
            <w:hyperlink r:id="rId3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biblio@rncvto.ru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49" w:leader="none"/>
                <w:tab w:val="left" w:pos="2705" w:leader="none"/>
                <w:tab w:val="left" w:pos="3160" w:leader="none"/>
                <w:tab w:val="left" w:pos="5241" w:leader="none"/>
                <w:tab w:val="left" w:pos="7009" w:leader="none"/>
                <w:tab w:val="left" w:pos="7445" w:leader="none"/>
                <w:tab w:val="left" w:pos="8299" w:leader="none"/>
              </w:tabs>
              <w:suppressAutoHyphens w:val="true"/>
              <w:spacing w:lineRule="auto" w:line="235" w:before="0" w:after="0"/>
              <w:ind w:right="-9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Порядок размещения НКР на сайте: </w:t>
            </w:r>
            <w:hyperlink r:id="rId4">
              <w:r>
                <w:rPr>
                  <w:rFonts w:eastAsia="Times New Roman" w:cs="Times New Roman" w:ascii="Times New Roman" w:hAnsi="Times New Roman"/>
                  <w:kern w:val="0"/>
                  <w:sz w:val="20"/>
                  <w:szCs w:val="20"/>
                  <w:lang w:val="ru-RU" w:eastAsia="en-US" w:bidi="ar-SA"/>
                </w:rPr>
                <w:t>http://edu.ilizarov.ru/wp-content/uploads/edudocs/polozhenie_o_poryadke_razmeschenia_textov_nkr-nd_aspirantov_i_ordinatorov_v_elektronno-bibliotechnoy_sisteme_utv__22_05_2020_g.pdf</w:t>
              </w:r>
            </w:hyperlink>
          </w:p>
        </w:tc>
        <w:tc>
          <w:tcPr>
            <w:tcW w:w="252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Аспирант</w:t>
            </w:r>
          </w:p>
        </w:tc>
      </w:tr>
      <w:tr>
        <w:trPr/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08-19 июля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2024</w:t>
            </w:r>
          </w:p>
        </w:tc>
        <w:tc>
          <w:tcPr>
            <w:tcW w:w="6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ГИА (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защита НКР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государственный экзамен)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Учебный отдел, аспирант, научный руководитель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1d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e5131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775b1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3d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du.ilizarov.ru/wp-content/uploads/edudocs/metodicheskie_rekomendatsii_o_podgotovke_nauchno-kvalifikatsionnoy_raboty_aspiranta_utv_06_04_2020_g.pdf" TargetMode="External"/><Relationship Id="rId3" Type="http://schemas.openxmlformats.org/officeDocument/2006/relationships/hyperlink" Target="mailto:biblio@rncvto.ru" TargetMode="External"/><Relationship Id="rId4" Type="http://schemas.openxmlformats.org/officeDocument/2006/relationships/hyperlink" Target="http://edu.ilizarov.ru/wp-content/uploads/edudocs/polozhenie_o_poryadke_razmeschenia_textov_nkr-nd_aspirantov_i_ordinatorov_v_elektronno-bibliotechnoy_sisteme_utv__22_05_2020_g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LibreOffice/7.2.3.2$Windows_X86_64 LibreOffice_project/d166454616c1632304285822f9c83ce2e660fd92</Application>
  <AppVersion>15.0000</AppVersion>
  <Pages>1</Pages>
  <Words>196</Words>
  <Characters>1641</Characters>
  <CharactersWithSpaces>1800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2021-08-30T04:25:00Z</dcterms:created>
  <dc:creator>User</dc:creator>
  <dc:description/>
  <dc:language>ru-RU</dc:language>
  <cp:lastModifiedBy/>
  <cp:lastPrinted>2021-01-26T06:21:00Z</cp:lastPrinted>
  <dcterms:modified xsi:type="dcterms:W3CDTF">2023-09-01T13:52:23Z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